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ascii="Times New Roman" w:hAnsi="Times New Roman" w:eastAsia="宋体"/>
          <w:b/>
          <w:bCs/>
          <w:color w:val="000000" w:themeColor="text1"/>
          <w:sz w:val="32"/>
          <w:szCs w:val="32"/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  <w:lang w:eastAsia="zh-CN"/>
        </w:rPr>
        <w:t>宿州市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2</w:t>
      </w:r>
      <w:r>
        <w:rPr>
          <w:rFonts w:ascii="Times New Roman" w:hAnsi="Times New Roman" w:eastAsia="宋体"/>
          <w:b/>
          <w:bCs/>
          <w:color w:val="000000" w:themeColor="text1"/>
          <w:sz w:val="32"/>
          <w:szCs w:val="32"/>
        </w:rPr>
        <w:t>01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9届高三第二次模拟考试</w:t>
      </w:r>
    </w:p>
    <w:p>
      <w:pPr>
        <w:jc w:val="center"/>
        <w:rPr>
          <w:rFonts w:ascii="Times New Roman" w:hAnsi="Times New Roman" w:eastAsia="宋体"/>
          <w:b/>
          <w:bCs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理科综合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  <w:lang w:eastAsia="zh-CN"/>
        </w:rPr>
        <w:t>参考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答案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物理</w:t>
      </w: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  <w:lang w:eastAsia="zh-CN"/>
        </w:rPr>
        <w:t>部分）</w:t>
      </w:r>
    </w:p>
    <w:p>
      <w:pPr>
        <w:jc w:val="center"/>
        <w:rPr>
          <w:rFonts w:ascii="Times New Roman" w:hAnsi="Times New Roman" w:eastAsia="宋体"/>
          <w:color w:val="000000" w:themeColor="text1"/>
          <w:szCs w:val="21"/>
        </w:rPr>
      </w:pPr>
    </w:p>
    <w:p>
      <w:pPr>
        <w:rPr>
          <w:rFonts w:ascii="Times New Roman" w:hAnsi="Times New Roman" w:eastAsia="宋体"/>
          <w:b/>
          <w:bCs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Cs w:val="21"/>
        </w:rPr>
        <w:t>二、本题共8小题，每小题6分。在每小题给出的四个选项中，第14～18题只有一项符合题目要求，第19～21题有多项符合题目要求。全部选对的得6分，选对但不全的得3分，有选错的的0分。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</w:tcPr>
          <w:p>
            <w:pPr>
              <w:rPr>
                <w:rFonts w:ascii="Times New Roman" w:hAnsi="Times New Roman" w:eastAsia="宋体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 w:themeColor="text1"/>
                <w:szCs w:val="21"/>
              </w:rPr>
              <w:t>题号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14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15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16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17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18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19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20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</w:tcPr>
          <w:p>
            <w:pPr>
              <w:rPr>
                <w:rFonts w:ascii="Times New Roman" w:hAnsi="Times New Roman" w:eastAsia="宋体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/>
                <w:color w:val="000000" w:themeColor="text1"/>
                <w:szCs w:val="21"/>
              </w:rPr>
              <w:t>答案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C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A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D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B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D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A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C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AD</w:t>
            </w:r>
          </w:p>
        </w:tc>
        <w:tc>
          <w:tcPr>
            <w:tcW w:w="94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AD</w:t>
            </w:r>
          </w:p>
        </w:tc>
      </w:tr>
    </w:tbl>
    <w:p>
      <w:pPr>
        <w:jc w:val="center"/>
        <w:rPr>
          <w:rFonts w:ascii="Times New Roman" w:hAnsi="Times New Roman" w:eastAsia="宋体"/>
          <w:b/>
          <w:bCs/>
          <w:color w:val="000000" w:themeColor="text1"/>
          <w:sz w:val="32"/>
          <w:szCs w:val="32"/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32"/>
          <w:szCs w:val="32"/>
        </w:rPr>
        <w:t>第Ⅱ卷</w:t>
      </w:r>
      <w:bookmarkStart w:id="0" w:name="_GoBack"/>
      <w:bookmarkEnd w:id="0"/>
    </w:p>
    <w:p>
      <w:pPr>
        <w:rPr>
          <w:rFonts w:ascii="Times New Roman" w:hAnsi="Times New Roman" w:eastAsia="宋体"/>
          <w:b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color w:val="000000" w:themeColor="text1"/>
          <w:szCs w:val="21"/>
        </w:rPr>
        <w:t>三、非选择题：包括必考题和选考题两部分。第22题～第32题为必考题，每个试题考生都必须做答。第33题～第38题为选考题，考生根据要求作答。</w:t>
      </w:r>
    </w:p>
    <w:p>
      <w:pPr>
        <w:rPr>
          <w:rFonts w:ascii="Times New Roman" w:hAnsi="Times New Roman" w:eastAsia="宋体"/>
          <w:b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color w:val="000000" w:themeColor="text1"/>
          <w:szCs w:val="21"/>
        </w:rPr>
        <w:t>（一）必考题（129分）</w:t>
      </w:r>
    </w:p>
    <w:p>
      <w:pPr>
        <w:rPr>
          <w:rFonts w:hint="eastAsia" w:ascii="Times New Roman" w:hAnsi="Times New Roman" w:eastAsia="宋体"/>
          <w:color w:val="000000" w:themeColor="text1"/>
          <w:szCs w:val="21"/>
        </w:rPr>
      </w:pPr>
      <w:r>
        <w:rPr>
          <w:rFonts w:hint="eastAsia" w:ascii="Times New Roman" w:hAnsi="Times New Roman" w:eastAsia="宋体"/>
          <w:color w:val="000000" w:themeColor="text1"/>
          <w:szCs w:val="21"/>
        </w:rPr>
        <w:t>22</w:t>
      </w:r>
      <w:r>
        <w:rPr>
          <w:rFonts w:ascii="Times New Roman" w:hAnsi="Times New Roman" w:eastAsia="宋体" w:cs="Times New Roman"/>
          <w:color w:val="000000" w:themeColor="text1"/>
        </w:rPr>
        <w:t>．</w:t>
      </w:r>
      <w:r>
        <w:rPr>
          <w:rFonts w:hint="eastAsia" w:ascii="Times New Roman" w:hAnsi="Times New Roman" w:eastAsia="宋体"/>
          <w:color w:val="000000" w:themeColor="text1"/>
          <w:szCs w:val="21"/>
        </w:rPr>
        <w:t>(6分）（1）1.250  （</w:t>
      </w:r>
      <w:r>
        <w:rPr>
          <w:rFonts w:hint="eastAsia" w:ascii="Times New Roman" w:hAnsi="Times New Roman" w:eastAsia="宋体"/>
          <w:color w:val="000000" w:themeColor="text1"/>
          <w:szCs w:val="21"/>
          <w:lang w:val="en-US" w:eastAsia="zh-CN"/>
        </w:rPr>
        <w:t>2</w:t>
      </w:r>
      <w:r>
        <w:rPr>
          <w:rFonts w:hint="eastAsia" w:ascii="Times New Roman" w:hAnsi="Times New Roman" w:eastAsia="宋体"/>
          <w:color w:val="000000" w:themeColor="text1"/>
          <w:szCs w:val="21"/>
        </w:rPr>
        <w:t>） 9.6  （</w:t>
      </w:r>
      <w:r>
        <w:rPr>
          <w:rFonts w:hint="eastAsia" w:ascii="Times New Roman" w:hAnsi="Times New Roman" w:eastAsia="宋体"/>
          <w:color w:val="000000" w:themeColor="text1"/>
          <w:szCs w:val="21"/>
          <w:lang w:val="en-US" w:eastAsia="zh-CN"/>
        </w:rPr>
        <w:t>3</w:t>
      </w:r>
      <w:r>
        <w:rPr>
          <w:rFonts w:hint="eastAsia" w:ascii="Times New Roman" w:hAnsi="Times New Roman" w:eastAsia="宋体"/>
          <w:color w:val="000000" w:themeColor="text1"/>
          <w:szCs w:val="21"/>
        </w:rPr>
        <w:t>）</w:t>
      </w:r>
      <w:r>
        <w:rPr>
          <w:rFonts w:ascii="Times New Roman" w:hAnsi="Times New Roman" w:eastAsia="宋体"/>
          <w:color w:val="000000" w:themeColor="text1"/>
          <w:szCs w:val="21"/>
        </w:rPr>
        <w:fldChar w:fldCharType="begin"/>
      </w:r>
      <w:r>
        <w:rPr>
          <w:rFonts w:hint="eastAsia" w:ascii="Times New Roman" w:hAnsi="Times New Roman" w:eastAsia="宋体"/>
          <w:color w:val="000000" w:themeColor="text1"/>
          <w:szCs w:val="21"/>
        </w:rPr>
        <w:instrText xml:space="preserve">= 1 \* GB3</w:instrText>
      </w:r>
      <w:r>
        <w:rPr>
          <w:rFonts w:ascii="Times New Roman" w:hAnsi="Times New Roman" w:eastAsia="宋体"/>
          <w:color w:val="000000" w:themeColor="text1"/>
          <w:szCs w:val="21"/>
        </w:rPr>
        <w:fldChar w:fldCharType="separate"/>
      </w:r>
      <w:r>
        <w:rPr>
          <w:rFonts w:hint="eastAsia" w:ascii="Times New Roman" w:hAnsi="Times New Roman" w:eastAsia="宋体"/>
          <w:color w:val="000000" w:themeColor="text1"/>
          <w:szCs w:val="21"/>
        </w:rPr>
        <w:t>①</w:t>
      </w:r>
      <w:r>
        <w:rPr>
          <w:rFonts w:ascii="Times New Roman" w:hAnsi="Times New Roman" w:eastAsia="宋体"/>
          <w:color w:val="000000" w:themeColor="text1"/>
          <w:szCs w:val="21"/>
        </w:rPr>
        <w:fldChar w:fldCharType="end"/>
      </w:r>
      <w:r>
        <w:rPr>
          <w:rFonts w:hint="eastAsia" w:ascii="Times New Roman" w:hAnsi="Times New Roman" w:eastAsia="宋体"/>
          <w:color w:val="000000" w:themeColor="text1"/>
          <w:szCs w:val="21"/>
        </w:rPr>
        <w:t>未考虑小球的半径</w:t>
      </w:r>
      <w:r>
        <w:rPr>
          <w:rFonts w:ascii="Times New Roman" w:hAnsi="Times New Roman" w:eastAsia="宋体"/>
          <w:color w:val="000000" w:themeColor="text1"/>
          <w:szCs w:val="21"/>
        </w:rPr>
        <w:fldChar w:fldCharType="begin"/>
      </w:r>
      <w:r>
        <w:rPr>
          <w:rFonts w:hint="eastAsia" w:ascii="Times New Roman" w:hAnsi="Times New Roman" w:eastAsia="宋体"/>
          <w:color w:val="000000" w:themeColor="text1"/>
          <w:szCs w:val="21"/>
        </w:rPr>
        <w:instrText xml:space="preserve">= 2 \* GB3</w:instrText>
      </w:r>
      <w:r>
        <w:rPr>
          <w:rFonts w:ascii="Times New Roman" w:hAnsi="Times New Roman" w:eastAsia="宋体"/>
          <w:color w:val="000000" w:themeColor="text1"/>
          <w:szCs w:val="21"/>
        </w:rPr>
        <w:fldChar w:fldCharType="separate"/>
      </w:r>
      <w:r>
        <w:rPr>
          <w:rFonts w:hint="eastAsia" w:ascii="Times New Roman" w:hAnsi="Times New Roman" w:eastAsia="宋体"/>
          <w:color w:val="000000" w:themeColor="text1"/>
          <w:szCs w:val="21"/>
        </w:rPr>
        <w:t>②</w:t>
      </w:r>
      <w:r>
        <w:rPr>
          <w:rFonts w:ascii="Times New Roman" w:hAnsi="Times New Roman" w:eastAsia="宋体"/>
          <w:color w:val="000000" w:themeColor="text1"/>
          <w:szCs w:val="21"/>
        </w:rPr>
        <w:fldChar w:fldCharType="end"/>
      </w:r>
      <w:r>
        <w:rPr>
          <w:rFonts w:hint="eastAsia" w:ascii="Times New Roman" w:hAnsi="Times New Roman" w:eastAsia="宋体"/>
          <w:color w:val="000000" w:themeColor="text1"/>
          <w:szCs w:val="21"/>
        </w:rPr>
        <w:t>空气阻力影响</w:t>
      </w:r>
    </w:p>
    <w:p>
      <w:pPr>
        <w:ind w:firstLine="210" w:firstLineChars="100"/>
        <w:rPr>
          <w:rFonts w:ascii="Times New Roman" w:hAnsi="Times New Roman" w:eastAsia="宋体"/>
          <w:color w:val="000000" w:themeColor="text1"/>
          <w:szCs w:val="21"/>
        </w:rPr>
      </w:pPr>
      <w:r>
        <w:rPr>
          <w:rFonts w:hint="eastAsia" w:ascii="Times New Roman" w:hAnsi="Times New Roman" w:eastAsia="宋体"/>
          <w:color w:val="000000" w:themeColor="text1"/>
          <w:szCs w:val="21"/>
        </w:rPr>
        <w:t>（其他分析合理同样得分）</w:t>
      </w:r>
    </w:p>
    <w:p>
      <w:pPr>
        <w:pStyle w:val="2"/>
        <w:tabs>
          <w:tab w:val="left" w:pos="5400"/>
          <w:tab w:val="left" w:pos="5580"/>
          <w:tab w:val="left" w:pos="7380"/>
        </w:tabs>
        <w:snapToGrid w:val="0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23</w:t>
      </w:r>
      <w:r>
        <w:rPr>
          <w:rFonts w:ascii="Times New Roman" w:hAnsi="Times New Roman" w:eastAsia="宋体" w:cs="Times New Roman"/>
          <w:color w:val="000000" w:themeColor="text1"/>
        </w:rPr>
        <w:t>．</w:t>
      </w:r>
      <w:r>
        <w:rPr>
          <w:rFonts w:hint="eastAsia" w:ascii="Times New Roman" w:hAnsi="Times New Roman" w:eastAsia="宋体" w:cs="Times New Roman"/>
        </w:rPr>
        <w:t>（9分）（除标注外，每空2分）</w:t>
      </w:r>
      <w:r>
        <w:rPr>
          <w:rFonts w:ascii="Times New Roman" w:hAnsi="Times New Roman" w:eastAsia="宋体" w:cs="Times New Roman"/>
        </w:rPr>
        <w:t>(1)0.</w:t>
      </w:r>
      <w:r>
        <w:rPr>
          <w:rFonts w:hint="eastAsia" w:ascii="Times New Roman" w:hAnsi="Times New Roman" w:eastAsia="宋体" w:cs="Times New Roman"/>
        </w:rPr>
        <w:t>8</w:t>
      </w:r>
      <w:r>
        <w:rPr>
          <w:rFonts w:ascii="Times New Roman" w:hAnsi="Times New Roman" w:eastAsia="宋体" w:cs="Times New Roman"/>
        </w:rPr>
        <w:t>00(或±0.001亦可)　(2)</w:t>
      </w:r>
      <w:r>
        <w:rPr>
          <w:rFonts w:hint="eastAsia" w:ascii="Times New Roman" w:hAnsi="Times New Roman" w:eastAsia="宋体" w:cs="Times New Roman"/>
          <w:iCs/>
        </w:rPr>
        <w:t>左</w:t>
      </w:r>
      <w:r>
        <w:rPr>
          <w:rFonts w:ascii="Times New Roman" w:hAnsi="Times New Roman" w:eastAsia="宋体" w:cs="Times New Roman"/>
        </w:rPr>
        <w:t>　(3)</w:t>
      </w:r>
      <w:r>
        <w:rPr>
          <w:rFonts w:hint="eastAsia" w:ascii="Times New Roman" w:hAnsi="Times New Roman" w:eastAsia="宋体" w:cs="Times New Roman"/>
        </w:rPr>
        <w:t>5</w:t>
      </w:r>
      <w:r>
        <w:rPr>
          <w:rFonts w:ascii="Times New Roman" w:hAnsi="Times New Roman" w:eastAsia="宋体" w:cs="Times New Roman"/>
        </w:rPr>
        <w:t>×10</w:t>
      </w:r>
      <w:r>
        <w:rPr>
          <w:rFonts w:ascii="Times New Roman" w:hAnsi="Times New Roman" w:eastAsia="宋体" w:cs="Times New Roman"/>
          <w:vertAlign w:val="superscript"/>
        </w:rPr>
        <w:t>－</w:t>
      </w:r>
      <w:r>
        <w:rPr>
          <w:rFonts w:hint="eastAsia" w:ascii="Times New Roman" w:hAnsi="Times New Roman" w:eastAsia="宋体" w:cs="Times New Roman"/>
          <w:vertAlign w:val="superscript"/>
        </w:rPr>
        <w:t>7</w:t>
      </w:r>
      <w:r>
        <w:rPr>
          <w:rFonts w:hint="eastAsia" w:ascii="Times New Roman" w:hAnsi="Times New Roman" w:eastAsia="宋体" w:cs="Times New Roman"/>
        </w:rPr>
        <w:t>（3分）</w:t>
      </w:r>
      <w:r>
        <w:rPr>
          <w:rFonts w:ascii="Times New Roman" w:hAnsi="Times New Roman" w:eastAsia="宋体" w:cs="Times New Roman"/>
        </w:rPr>
        <w:t>　(4)</w:t>
      </w:r>
      <w:r>
        <w:rPr>
          <w:rFonts w:hint="eastAsia" w:ascii="Times New Roman" w:hAnsi="Times New Roman" w:eastAsia="宋体" w:cs="Times New Roman"/>
        </w:rPr>
        <w:t>0.6</w:t>
      </w:r>
    </w:p>
    <w:p>
      <w:pPr>
        <w:pStyle w:val="2"/>
        <w:tabs>
          <w:tab w:val="left" w:pos="5400"/>
          <w:tab w:val="left" w:pos="5580"/>
          <w:tab w:val="left" w:pos="7380"/>
        </w:tabs>
        <w:snapToGrid w:val="0"/>
        <w:rPr>
          <w:rFonts w:hint="eastAsia" w:ascii="Times New Roman" w:hAnsi="Times New Roman" w:eastAsia="宋体" w:cs="宋体"/>
          <w:bCs/>
          <w:color w:val="000000" w:themeColor="text1"/>
        </w:rPr>
      </w:pPr>
    </w:p>
    <w:p>
      <w:pPr>
        <w:pStyle w:val="2"/>
        <w:tabs>
          <w:tab w:val="left" w:pos="5400"/>
          <w:tab w:val="left" w:pos="5580"/>
          <w:tab w:val="left" w:pos="7380"/>
        </w:tabs>
        <w:snapToGrid w:val="0"/>
        <w:rPr>
          <w:rFonts w:hint="eastAsia" w:ascii="Times New Roman" w:hAnsi="Times New Roman" w:eastAsia="宋体" w:cs="Times New Roman"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24</w:t>
      </w:r>
      <w:r>
        <w:rPr>
          <w:rFonts w:ascii="Times New Roman" w:hAnsi="Times New Roman" w:eastAsia="宋体" w:cs="Times New Roman"/>
          <w:color w:val="000000" w:themeColor="text1"/>
        </w:rPr>
        <w:t>．</w:t>
      </w:r>
      <w:r>
        <w:rPr>
          <w:rFonts w:hint="eastAsia" w:ascii="Times New Roman" w:hAnsi="Times New Roman" w:eastAsia="宋体" w:cs="Times New Roman"/>
          <w:color w:val="000000" w:themeColor="text1"/>
        </w:rPr>
        <w:t>（14分）</w:t>
      </w:r>
    </w:p>
    <w:p>
      <w:pPr>
        <w:pStyle w:val="2"/>
        <w:tabs>
          <w:tab w:val="left" w:pos="5400"/>
          <w:tab w:val="left" w:pos="5580"/>
          <w:tab w:val="left" w:pos="7380"/>
        </w:tabs>
        <w:snapToGrid w:val="0"/>
        <w:rPr>
          <w:rFonts w:ascii="Times New Roman" w:hAnsi="Times New Roman" w:eastAsia="宋体" w:cs="宋体"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解析：</w:t>
      </w:r>
      <w:r>
        <w:rPr>
          <w:rFonts w:ascii="Times New Roman" w:hAnsi="Times New Roman" w:eastAsia="宋体" w:cs="Times New Roman"/>
          <w:color w:val="000000" w:themeColor="text1"/>
        </w:rPr>
        <w:t>(1</w:t>
      </w:r>
      <w:r>
        <w:rPr>
          <w:rFonts w:hint="eastAsia" w:ascii="Times New Roman" w:hAnsi="Times New Roman" w:eastAsia="宋体" w:cs="Times New Roman"/>
          <w:color w:val="000000" w:themeColor="text1"/>
        </w:rPr>
        <w:t>)</w:t>
      </w:r>
      <w:r>
        <w:rPr>
          <w:rFonts w:hint="eastAsia" w:ascii="Times New Roman" w:hAnsi="Times New Roman" w:eastAsia="宋体" w:cs="Times New Roman"/>
          <w:color w:val="000000" w:themeColor="text1"/>
          <w:lang w:val="en-US" w:eastAsia="zh-CN"/>
        </w:rPr>
        <w:t>(6分）</w:t>
      </w:r>
      <w:r>
        <w:rPr>
          <w:rFonts w:hint="eastAsia" w:ascii="Times New Roman" w:hAnsi="Times New Roman" w:eastAsia="宋体" w:cs="Times New Roman"/>
          <w:color w:val="000000" w:themeColor="text1"/>
        </w:rPr>
        <w:t>小球</w:t>
      </w:r>
      <w:r>
        <w:rPr>
          <w:rFonts w:hint="eastAsia" w:ascii="Times New Roman" w:hAnsi="Times New Roman" w:eastAsia="宋体" w:cs="宋体"/>
          <w:color w:val="000000" w:themeColor="text1"/>
        </w:rPr>
        <w:t>从</w:t>
      </w:r>
      <w:r>
        <w:rPr>
          <w:rFonts w:hint="eastAsia" w:ascii="Times New Roman" w:hAnsi="Times New Roman" w:eastAsia="宋体" w:cs="宋体"/>
          <w:i/>
          <w:color w:val="000000" w:themeColor="text1"/>
        </w:rPr>
        <w:t>A</w:t>
      </w:r>
      <w:r>
        <w:rPr>
          <w:rFonts w:hint="eastAsia" w:ascii="Times New Roman" w:hAnsi="Times New Roman" w:eastAsia="宋体" w:cs="宋体"/>
          <w:color w:val="000000" w:themeColor="text1"/>
        </w:rPr>
        <w:t>到</w:t>
      </w:r>
      <w:r>
        <w:rPr>
          <w:rFonts w:hint="eastAsia" w:ascii="Times New Roman" w:hAnsi="Times New Roman" w:eastAsia="宋体" w:cs="宋体"/>
          <w:i/>
          <w:color w:val="000000" w:themeColor="text1"/>
        </w:rPr>
        <w:t>C</w:t>
      </w:r>
    </w:p>
    <w:p>
      <w:pPr>
        <w:textAlignment w:val="center"/>
      </w:pPr>
      <w:r>
        <w:rPr>
          <w:rFonts w:hint="eastAsia" w:ascii="Times New Roman" w:hAnsi="Times New Roman" w:eastAsia="宋体" w:cs="宋体"/>
          <w:color w:val="000000" w:themeColor="text1"/>
        </w:rPr>
        <w:t>在竖直方向：</w:t>
      </w:r>
      <w:r>
        <w:rPr>
          <w:rFonts w:hint="eastAsia"/>
        </w:rPr>
        <w:object>
          <v:shape id="_x0000_i1025" o:spt="75" type="#_x0000_t75" style="height:18.75pt;width:45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4">
            <o:LockedField>false</o:LockedField>
          </o:OLEObject>
        </w:object>
      </w:r>
      <w:r>
        <w:rPr>
          <w:rFonts w:hint="eastAsia"/>
        </w:rPr>
        <w:t xml:space="preserve"> </w:t>
      </w:r>
      <w:r>
        <w:rPr>
          <w:rFonts w:ascii="Arial" w:hAnsi="Arial" w:eastAsia="宋体" w:cs="Arial"/>
          <w:b/>
          <w:szCs w:val="21"/>
        </w:rPr>
        <w:t>……………</w:t>
      </w:r>
      <w:r>
        <w:rPr>
          <w:rFonts w:ascii="Arial" w:hAnsi="Arial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ind w:firstLine="1265" w:firstLineChars="600"/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/>
          <w:b/>
        </w:rPr>
        <w:object>
          <v:shape id="_x0000_i1026" o:spt="75" type="#_x0000_t75" style="height:18pt;width:38.25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6">
            <o:LockedField>false</o:LockedField>
          </o:OLEObject>
        </w:object>
      </w:r>
      <w:r>
        <w:rPr>
          <w:rFonts w:hint="eastAsia"/>
          <w:b/>
        </w:rPr>
        <w:t xml:space="preserve">  </w:t>
      </w:r>
      <w:r>
        <w:rPr>
          <w:rFonts w:ascii="Arial" w:hAnsi="Arial" w:eastAsia="宋体" w:cs="Arial"/>
          <w:b/>
          <w:szCs w:val="21"/>
        </w:rPr>
        <w:t>……………</w:t>
      </w:r>
      <w:r>
        <w:rPr>
          <w:rFonts w:ascii="Arial" w:hAnsi="Arial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pStyle w:val="2"/>
        <w:tabs>
          <w:tab w:val="left" w:pos="5400"/>
          <w:tab w:val="left" w:pos="5580"/>
          <w:tab w:val="left" w:pos="7380"/>
        </w:tabs>
        <w:snapToGrid w:val="0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 w:cs="宋体"/>
          <w:color w:val="000000" w:themeColor="text1"/>
        </w:rPr>
        <w:t>在水平方向：</w:t>
      </w:r>
      <w:r>
        <w:rPr>
          <w:rFonts w:hint="eastAsia" w:ascii="Times New Roman" w:hAnsi="Times New Roman" w:eastAsia="宋体" w:cs="宋体"/>
          <w:color w:val="000000" w:themeColor="text1"/>
          <w:position w:val="-10"/>
        </w:rPr>
        <w:object>
          <v:shape id="_x0000_i1027" o:spt="75" type="#_x0000_t75" style="height:17.25pt;width:48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8">
            <o:LockedField>false</o:LockedField>
          </o:OLEObject>
        </w:object>
      </w:r>
      <w:r>
        <w:rPr>
          <w:rFonts w:ascii="Arial" w:hAnsi="Arial" w:eastAsia="宋体" w:cs="Arial"/>
        </w:rPr>
        <w:t>……………………………</w:t>
      </w:r>
      <w:r>
        <w:rPr>
          <w:rFonts w:hint="eastAsia" w:ascii="Times New Roman" w:hAnsi="Times New Roman" w:eastAsia="宋体"/>
        </w:rPr>
        <w:t>1分</w:t>
      </w:r>
    </w:p>
    <w:p>
      <w:pPr>
        <w:ind w:firstLine="1260" w:firstLineChars="600"/>
        <w:textAlignment w:val="center"/>
      </w:pPr>
      <w:r>
        <w:rPr>
          <w:rFonts w:hint="eastAsia" w:ascii="Times New Roman" w:hAnsi="Times New Roman" w:eastAsia="宋体" w:cs="宋体"/>
          <w:color w:val="000000" w:themeColor="text1"/>
          <w:position w:val="-10"/>
        </w:rPr>
        <w:object>
          <v:shape id="_x0000_i1028" o:spt="75" type="#_x0000_t75" style="height:17.25pt;width:35.2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10">
            <o:LockedField>false</o:LockedField>
          </o:OLEObject>
        </w:object>
      </w:r>
      <w:r>
        <w:rPr>
          <w:rFonts w:hint="eastAsia" w:ascii="Times New Roman" w:hAnsi="Times New Roman" w:eastAsia="宋体" w:cs="宋体"/>
          <w:color w:val="000000" w:themeColor="text1"/>
          <w:position w:val="-10"/>
        </w:rPr>
        <w:t xml:space="preserve">   </w:t>
      </w:r>
      <w:r>
        <w:rPr>
          <w:rFonts w:ascii="Arial" w:hAnsi="Arial" w:eastAsia="宋体" w:cs="Arial"/>
          <w:b/>
          <w:szCs w:val="21"/>
        </w:rPr>
        <w:t>……………</w:t>
      </w:r>
      <w:r>
        <w:rPr>
          <w:rFonts w:ascii="Arial" w:hAnsi="Arial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ind w:firstLine="525" w:firstLineChars="250"/>
        <w:textAlignment w:val="center"/>
        <w:rPr>
          <w:rFonts w:ascii="Times New Roman" w:hAnsi="Times New Roman" w:eastAsia="宋体" w:cs="宋体"/>
          <w:color w:val="000000" w:themeColor="text1"/>
          <w:position w:val="-10"/>
        </w:rPr>
      </w:pPr>
      <w:r>
        <w:rPr>
          <w:rFonts w:hint="eastAsia" w:ascii="Times New Roman" w:hAnsi="Times New Roman" w:eastAsia="宋体" w:cs="宋体"/>
          <w:color w:val="000000" w:themeColor="text1"/>
          <w:position w:val="-10"/>
        </w:rPr>
        <w:t>解得：</w:t>
      </w:r>
      <w:r>
        <w:rPr>
          <w:rFonts w:ascii="Times New Roman" w:hAnsi="Times New Roman" w:eastAsia="宋体" w:cs="宋体"/>
          <w:color w:val="000000" w:themeColor="text1"/>
          <w:position w:val="-10"/>
        </w:rPr>
        <w:object>
          <v:shape id="_x0000_i1029" o:spt="75" type="#_x0000_t75" style="height:20.25pt;width:69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12">
            <o:LockedField>false</o:LockedField>
          </o:OLEObject>
        </w:object>
      </w:r>
    </w:p>
    <w:p>
      <w:pPr>
        <w:ind w:firstLine="1155" w:firstLineChars="550"/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 w:cs="宋体"/>
          <w:color w:val="000000" w:themeColor="text1"/>
          <w:position w:val="-10"/>
        </w:rPr>
        <w:object>
          <v:shape id="_x0000_i1030" o:spt="75" type="#_x0000_t75" style="height:33.75pt;width:72.7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14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</w:t>
      </w:r>
      <w:r>
        <w:rPr>
          <w:rFonts w:hint="eastAsia" w:ascii="Times New Roman" w:hAnsi="Times New Roman" w:eastAsia="宋体"/>
          <w:szCs w:val="21"/>
        </w:rPr>
        <w:t>2分</w:t>
      </w:r>
      <w:r>
        <w:rPr>
          <w:rFonts w:hint="eastAsia" w:ascii="Arial" w:hAnsi="Arial" w:eastAsia="宋体" w:cs="Arial"/>
          <w:szCs w:val="21"/>
        </w:rPr>
        <w:t>（也可用有效数字表示结果）</w:t>
      </w:r>
    </w:p>
    <w:p>
      <w:pPr>
        <w:pStyle w:val="2"/>
        <w:tabs>
          <w:tab w:val="left" w:pos="312"/>
        </w:tabs>
        <w:snapToGrid w:val="0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（2）</w:t>
      </w:r>
      <w:r>
        <w:rPr>
          <w:rFonts w:hint="eastAsia" w:ascii="Times New Roman" w:hAnsi="Times New Roman" w:eastAsia="宋体" w:cs="宋体"/>
          <w:bCs/>
          <w:color w:val="000000" w:themeColor="text1"/>
          <w:lang w:eastAsia="zh-CN"/>
        </w:rPr>
        <w:t>（</w:t>
      </w:r>
      <w:r>
        <w:rPr>
          <w:rFonts w:hint="eastAsia" w:ascii="Times New Roman" w:hAnsi="Times New Roman" w:eastAsia="宋体" w:cs="宋体"/>
          <w:bCs/>
          <w:color w:val="000000" w:themeColor="text1"/>
          <w:lang w:val="en-US" w:eastAsia="zh-CN"/>
        </w:rPr>
        <w:t>8分）</w:t>
      </w:r>
      <w:r>
        <w:rPr>
          <w:rFonts w:hint="eastAsia" w:ascii="Times New Roman" w:hAnsi="Times New Roman" w:eastAsia="宋体" w:cs="宋体"/>
          <w:bCs/>
          <w:color w:val="000000" w:themeColor="text1"/>
        </w:rPr>
        <w:t>小球进入第一象限后：电场力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12"/>
        </w:rPr>
        <w:object>
          <v:shape id="_x0000_i1031" o:spt="75" type="#_x0000_t75" style="height:18pt;width:82.5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16">
            <o:LockedField>false</o:LockedField>
          </o:OLEObject>
        </w:object>
      </w:r>
    </w:p>
    <w:p>
      <w:pPr>
        <w:pStyle w:val="2"/>
        <w:snapToGrid w:val="0"/>
        <w:rPr>
          <w:rFonts w:ascii="Times New Roman" w:hAnsi="Times New Roman" w:eastAsia="宋体" w:cs="宋体"/>
          <w:bCs/>
          <w:color w:val="000000" w:themeColor="text1"/>
          <w:position w:val="-12"/>
        </w:rPr>
      </w:pPr>
      <w:r>
        <w:rPr>
          <w:rFonts w:hint="eastAsia" w:ascii="Times New Roman" w:hAnsi="Times New Roman" w:eastAsia="宋体"/>
        </w:rPr>
        <w:t>即: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12"/>
        </w:rPr>
        <w:t xml:space="preserve"> 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12"/>
        </w:rPr>
        <w:object>
          <v:shape id="_x0000_i1032" o:spt="75" type="#_x0000_t75" style="height:18pt;width:39.75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18">
            <o:LockedField>false</o:LockedField>
          </o:OLEObject>
        </w:object>
      </w:r>
      <w:r>
        <w:rPr>
          <w:rFonts w:ascii="Arial" w:hAnsi="Arial" w:eastAsia="宋体" w:cs="Arial"/>
        </w:rPr>
        <w:t>……………………………</w:t>
      </w:r>
      <w:r>
        <w:rPr>
          <w:rFonts w:hint="eastAsia" w:ascii="Times New Roman" w:hAnsi="Times New Roman" w:eastAsia="宋体"/>
        </w:rPr>
        <w:t>1分</w:t>
      </w:r>
    </w:p>
    <w:p>
      <w:pPr>
        <w:pStyle w:val="2"/>
        <w:snapToGrid w:val="0"/>
        <w:ind w:left="5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从图乙可知，小球在</w:t>
      </w:r>
      <w:r>
        <w:rPr>
          <w:rFonts w:ascii="Times New Roman" w:hAnsi="Times New Roman" w:eastAsia="宋体" w:cs="Times New Roman"/>
          <w:bCs/>
          <w:color w:val="000000" w:themeColor="text1"/>
        </w:rPr>
        <w:t>0～</w:t>
      </w:r>
      <w:r>
        <w:rPr>
          <w:rFonts w:ascii="Times New Roman" w:hAnsi="Times New Roman" w:eastAsia="宋体" w:cs="Times New Roman"/>
          <w:bCs/>
          <w:color w:val="000000" w:themeColor="text1"/>
          <w:position w:val="-24"/>
        </w:rPr>
        <w:object>
          <v:shape id="_x0000_i1033" o:spt="75" type="#_x0000_t75" style="height:30.75pt;width:13.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20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 xml:space="preserve"> s</w:t>
      </w:r>
      <w:r>
        <w:rPr>
          <w:rFonts w:hint="eastAsia" w:ascii="Times New Roman" w:hAnsi="Times New Roman" w:eastAsia="宋体" w:cs="宋体"/>
          <w:bCs/>
          <w:color w:val="000000" w:themeColor="text1"/>
        </w:rPr>
        <w:t>内向右做匀速直线运动，其位移：</w:t>
      </w:r>
    </w:p>
    <w:p>
      <w:pPr>
        <w:pStyle w:val="2"/>
        <w:snapToGrid w:val="0"/>
        <w:ind w:left="4" w:leftChars="2" w:firstLine="1470" w:firstLineChars="700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  <w:position w:val="-10"/>
        </w:rPr>
        <w:object>
          <v:shape id="_x0000_i1034" o:spt="75" type="#_x0000_t75" style="height:17.25pt;width:75.7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22">
            <o:LockedField>false</o:LockedField>
          </o:OLEObject>
        </w:object>
      </w:r>
      <w:r>
        <w:rPr>
          <w:rFonts w:ascii="Arial" w:hAnsi="Arial" w:eastAsia="宋体" w:cs="Arial"/>
        </w:rPr>
        <w:t>……………………………</w:t>
      </w:r>
      <w:r>
        <w:rPr>
          <w:rFonts w:hint="eastAsia" w:ascii="Times New Roman" w:hAnsi="Times New Roman" w:eastAsia="宋体"/>
        </w:rPr>
        <w:t>1分</w:t>
      </w:r>
    </w:p>
    <w:p>
      <w:pPr>
        <w:pStyle w:val="2"/>
        <w:snapToGrid w:val="0"/>
        <w:ind w:left="5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在</w:t>
      </w:r>
      <w:r>
        <w:rPr>
          <w:rFonts w:ascii="Times New Roman" w:hAnsi="Times New Roman" w:eastAsia="宋体" w:cs="Times New Roman"/>
          <w:bCs/>
          <w:color w:val="000000" w:themeColor="text1"/>
          <w:position w:val="-24"/>
        </w:rPr>
        <w:object>
          <v:shape id="_x0000_i1035" o:spt="75" type="#_x0000_t75" style="height:30.75pt;width:13.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24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s～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24"/>
        </w:rPr>
        <w:object>
          <v:shape id="_x0000_i1036" o:spt="75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26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 xml:space="preserve"> s</w:t>
      </w:r>
      <w:r>
        <w:rPr>
          <w:rFonts w:hint="eastAsia" w:ascii="Times New Roman" w:hAnsi="Times New Roman" w:eastAsia="宋体" w:cs="宋体"/>
          <w:bCs/>
          <w:color w:val="000000" w:themeColor="text1"/>
        </w:rPr>
        <w:t>内做匀速圆周运动，由牛顿第二定律得：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/>
        </w:rPr>
        <w:object>
          <v:shape id="_x0000_i1037" o:spt="75" type="#_x0000_t75" style="height:32.25pt;width:60.7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28">
            <o:LockedField>false</o:LockedField>
          </o:OLEObject>
        </w:object>
      </w:r>
      <w:r>
        <w:rPr>
          <w:rFonts w:hint="eastAsia" w:ascii="Times New Roman" w:hAnsi="Times New Roman" w:eastAsia="宋体" w:cs="宋体"/>
          <w:bCs/>
          <w:color w:val="000000" w:themeColor="text1"/>
        </w:rPr>
        <w:t xml:space="preserve">  </w:t>
      </w:r>
      <w:r>
        <w:rPr>
          <w:rFonts w:ascii="Arial" w:hAnsi="Arial" w:eastAsia="宋体" w:cs="Arial"/>
          <w:szCs w:val="21"/>
        </w:rPr>
        <w:t>……………………</w:t>
      </w:r>
      <w:r>
        <w:rPr>
          <w:rFonts w:hint="eastAsia" w:ascii="Times New Roman" w:hAnsi="Times New Roman" w:eastAsia="宋体"/>
        </w:rPr>
        <w:t>1</w:t>
      </w:r>
      <w:r>
        <w:rPr>
          <w:rFonts w:hint="eastAsia" w:ascii="Times New Roman" w:hAnsi="Times New Roman" w:eastAsia="宋体"/>
          <w:szCs w:val="21"/>
        </w:rPr>
        <w:t>分</w:t>
      </w:r>
    </w:p>
    <w:p>
      <w:pPr>
        <w:textAlignment w:val="center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  <w:position w:val="-28"/>
        </w:rPr>
        <w:object>
          <v:shape id="_x0000_i1038" o:spt="75" type="#_x0000_t75" style="height:33.75pt;width:4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3" ShapeID="_x0000_i1038" DrawAspect="Content" ObjectID="_1468075738" r:id="rId30">
            <o:LockedField>false</o:LockedField>
          </o:OLEObject>
        </w:object>
      </w:r>
      <w:r>
        <w:rPr>
          <w:rFonts w:hint="eastAsia" w:ascii="Times New Roman" w:hAnsi="Times New Roman" w:eastAsia="宋体" w:cs="宋体"/>
          <w:bCs/>
          <w:color w:val="000000" w:themeColor="text1"/>
          <w:position w:val="-28"/>
        </w:rPr>
        <w:t xml:space="preserve">  </w:t>
      </w:r>
      <w:r>
        <w:rPr>
          <w:rFonts w:ascii="Arial" w:hAnsi="Arial" w:eastAsia="宋体" w:cs="Arial"/>
          <w:szCs w:val="21"/>
        </w:rPr>
        <w:t xml:space="preserve">   ……………………</w:t>
      </w:r>
      <w:r>
        <w:rPr>
          <w:rFonts w:hint="eastAsia" w:ascii="Times New Roman" w:hAnsi="Times New Roman" w:eastAsia="宋体"/>
        </w:rPr>
        <w:t>1</w:t>
      </w:r>
      <w:r>
        <w:rPr>
          <w:rFonts w:hint="eastAsia" w:ascii="Times New Roman" w:hAnsi="Times New Roman" w:eastAsia="宋体"/>
          <w:szCs w:val="21"/>
        </w:rPr>
        <w:t>分</w:t>
      </w:r>
    </w:p>
    <w:p>
      <w:pPr>
        <w:pStyle w:val="2"/>
        <w:snapToGrid w:val="0"/>
        <w:ind w:left="5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 xml:space="preserve">代入数值得：R=0.1m </w:t>
      </w:r>
    </w:p>
    <w:p>
      <w:pPr>
        <w:pStyle w:val="2"/>
        <w:snapToGrid w:val="0"/>
        <w:ind w:left="4" w:leftChars="2" w:firstLine="1155" w:firstLineChars="550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ascii="Times New Roman" w:hAnsi="Times New Roman" w:eastAsia="宋体" w:cs="宋体"/>
          <w:bCs/>
          <w:color w:val="000000" w:themeColor="text1"/>
          <w:position w:val="-24"/>
        </w:rPr>
        <w:object>
          <v:shape id="_x0000_i1039" o:spt="75" type="#_x0000_t75" style="height:30.75pt;width:51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3" ShapeID="_x0000_i1039" DrawAspect="Content" ObjectID="_1468075739" r:id="rId32">
            <o:LockedField>false</o:LockedField>
          </o:OLEObject>
        </w:object>
      </w:r>
      <w:r>
        <w:rPr>
          <w:rFonts w:ascii="Arial" w:hAnsi="Arial" w:eastAsia="宋体" w:cs="Arial"/>
        </w:rPr>
        <w:t>…………………………</w:t>
      </w:r>
      <w:r>
        <w:rPr>
          <w:rFonts w:hint="eastAsia" w:ascii="Times New Roman" w:hAnsi="Times New Roman" w:eastAsia="宋体"/>
        </w:rPr>
        <w:t>1分</w:t>
      </w:r>
    </w:p>
    <w:p>
      <w:pPr>
        <w:textAlignment w:val="center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即小球在</w:t>
      </w:r>
      <w:r>
        <w:rPr>
          <w:rFonts w:ascii="Times New Roman" w:hAnsi="Times New Roman" w:eastAsia="宋体" w:cs="宋体"/>
          <w:bCs/>
          <w:color w:val="000000" w:themeColor="text1"/>
        </w:rPr>
        <w:object>
          <v:shape id="_x0000_i1040" o:spt="75" type="#_x0000_t75" style="height:30.75pt;width:20.2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3" ShapeID="_x0000_i1040" DrawAspect="Content" ObjectID="_1468075740" r:id="rId34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～</w:t>
      </w:r>
      <w:r>
        <w:rPr>
          <w:rFonts w:ascii="Times New Roman" w:hAnsi="Times New Roman" w:eastAsia="宋体" w:cs="宋体"/>
          <w:bCs/>
          <w:color w:val="000000" w:themeColor="text1"/>
        </w:rPr>
        <w:object>
          <v:shape id="_x0000_i1041" o:spt="75" type="#_x0000_t75" style="height:30.75pt;width:26.25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3" ShapeID="_x0000_i1041" DrawAspect="Content" ObjectID="_1468075741" r:id="rId36">
            <o:LockedField>false</o:LockedField>
          </o:OLEObject>
        </w:object>
      </w:r>
      <w:r>
        <w:rPr>
          <w:rFonts w:hint="eastAsia" w:ascii="Times New Roman" w:hAnsi="Times New Roman" w:eastAsia="宋体" w:cs="宋体"/>
          <w:bCs/>
          <w:color w:val="000000" w:themeColor="text1"/>
        </w:rPr>
        <w:t>内运动半个圆周</w:t>
      </w:r>
    </w:p>
    <w:p>
      <w:pPr>
        <w:pStyle w:val="2"/>
        <w:snapToGrid w:val="0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小球在</w:t>
      </w:r>
      <w:r>
        <w:rPr>
          <w:rFonts w:ascii="Times New Roman" w:hAnsi="Times New Roman" w:eastAsia="宋体" w:cs="Times New Roman"/>
          <w:bCs/>
          <w:color w:val="000000" w:themeColor="text1"/>
          <w:position w:val="-24"/>
        </w:rPr>
        <w:object>
          <v:shape id="_x0000_i1042" o:spt="75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3" ShapeID="_x0000_i1042" DrawAspect="Content" ObjectID="_1468075742" r:id="rId38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s～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24"/>
        </w:rPr>
        <w:object>
          <v:shape id="_x0000_i1043" o:spt="75" type="#_x0000_t75" style="height:30.75pt;width:13.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3" ShapeID="_x0000_i1043" DrawAspect="Content" ObjectID="_1468075743" r:id="rId40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</w:t>
      </w:r>
      <w:r>
        <w:rPr>
          <w:rFonts w:hint="eastAsia" w:ascii="Times New Roman" w:hAnsi="Times New Roman" w:eastAsia="宋体" w:cs="宋体"/>
          <w:bCs/>
          <w:color w:val="000000" w:themeColor="text1"/>
        </w:rPr>
        <w:t>内向左做匀速直线运动，运动位移：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12"/>
        </w:rPr>
        <w:object>
          <v:shape id="_x0000_i1044" o:spt="75" type="#_x0000_t75" style="height:17.25pt;width:77.2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3" ShapeID="_x0000_i1044" DrawAspect="Content" ObjectID="_1468075744" r:id="rId42">
            <o:LockedField>false</o:LockedField>
          </o:OLEObject>
        </w:object>
      </w:r>
      <w:r>
        <w:rPr>
          <w:rFonts w:ascii="Arial" w:hAnsi="Arial" w:eastAsia="宋体" w:cs="Arial"/>
        </w:rPr>
        <w:t>………</w:t>
      </w:r>
      <w:r>
        <w:rPr>
          <w:rFonts w:hint="eastAsia" w:ascii="Times New Roman" w:hAnsi="Times New Roman" w:eastAsia="宋体"/>
        </w:rPr>
        <w:t>1分</w:t>
      </w:r>
    </w:p>
    <w:p>
      <w:pPr>
        <w:pStyle w:val="2"/>
        <w:snapToGrid w:val="0"/>
        <w:ind w:left="5"/>
        <w:rPr>
          <w:rFonts w:ascii="Times New Roman" w:hAnsi="Times New Roman" w:eastAsia="宋体" w:cs="Times New Roman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在</w:t>
      </w:r>
      <w:r>
        <w:rPr>
          <w:rFonts w:hint="eastAsia" w:ascii="Times New Roman" w:hAnsi="Times New Roman" w:eastAsia="宋体" w:cs="宋体"/>
          <w:bCs/>
          <w:color w:val="000000" w:themeColor="text1"/>
          <w:position w:val="-24"/>
        </w:rPr>
        <w:object>
          <v:shape id="_x0000_i1045" o:spt="75" type="#_x0000_t75" style="height:30.75pt;width:13.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3" ShapeID="_x0000_i1045" DrawAspect="Content" ObjectID="_1468075745" r:id="rId44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s～</w:t>
      </w:r>
      <w:r>
        <w:rPr>
          <w:rFonts w:ascii="Times New Roman" w:hAnsi="Times New Roman" w:eastAsia="宋体" w:cs="Times New Roman"/>
          <w:bCs/>
          <w:color w:val="000000" w:themeColor="text1"/>
          <w:position w:val="-24"/>
        </w:rPr>
        <w:object>
          <v:shape id="_x0000_i1046" o:spt="75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3" ShapeID="_x0000_i1046" DrawAspect="Content" ObjectID="_1468075746" r:id="rId46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</w:t>
      </w:r>
      <w:r>
        <w:rPr>
          <w:rFonts w:hint="eastAsia" w:ascii="Times New Roman" w:hAnsi="Times New Roman" w:eastAsia="宋体" w:cs="宋体"/>
          <w:bCs/>
          <w:color w:val="000000" w:themeColor="text1"/>
        </w:rPr>
        <w:t>内，小球又做匀速圆周运动，轨迹为半个圆周，因此在</w:t>
      </w:r>
      <w:r>
        <w:rPr>
          <w:rFonts w:ascii="Times New Roman" w:hAnsi="Times New Roman" w:eastAsia="宋体" w:cs="Times New Roman"/>
          <w:bCs/>
          <w:color w:val="000000" w:themeColor="text1"/>
        </w:rPr>
        <w:t>0～</w:t>
      </w:r>
      <w:r>
        <w:rPr>
          <w:rFonts w:ascii="Times New Roman" w:hAnsi="Times New Roman" w:eastAsia="宋体" w:cs="Times New Roman"/>
          <w:bCs/>
          <w:color w:val="000000" w:themeColor="text1"/>
          <w:position w:val="-24"/>
        </w:rPr>
        <w:object>
          <v:shape id="_x0000_i1047" o:spt="75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3" ShapeID="_x0000_i1047" DrawAspect="Content" ObjectID="_1468075747" r:id="rId48">
            <o:LockedField>false</o:LockedField>
          </o:OLEObject>
        </w:object>
      </w:r>
      <w:r>
        <w:rPr>
          <w:rFonts w:ascii="Times New Roman" w:hAnsi="Times New Roman" w:eastAsia="宋体" w:cs="Times New Roman"/>
          <w:bCs/>
          <w:color w:val="000000" w:themeColor="text1"/>
        </w:rPr>
        <w:t>s</w:t>
      </w:r>
      <w:r>
        <w:rPr>
          <w:rFonts w:hint="eastAsia" w:ascii="Times New Roman" w:hAnsi="Times New Roman" w:eastAsia="宋体" w:cs="Times New Roman"/>
          <w:bCs/>
          <w:color w:val="000000" w:themeColor="text1"/>
        </w:rPr>
        <w:t>内：</w:t>
      </w:r>
    </w:p>
    <w:p>
      <w:pPr>
        <w:pStyle w:val="2"/>
        <w:snapToGrid w:val="0"/>
        <w:rPr>
          <w:rFonts w:ascii="Times New Roman" w:hAnsi="Times New Roman" w:eastAsia="宋体" w:cs="宋体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竖直方向位移为：y=4R=0.4m，小球恰好经过X轴</w:t>
      </w:r>
      <w:r>
        <w:rPr>
          <w:rFonts w:ascii="Arial" w:hAnsi="Arial" w:eastAsia="宋体" w:cs="Arial"/>
        </w:rPr>
        <w:t>…………………</w:t>
      </w:r>
      <w:r>
        <w:rPr>
          <w:rFonts w:hint="eastAsia" w:ascii="Times New Roman" w:hAnsi="Times New Roman" w:eastAsia="宋体"/>
        </w:rPr>
        <w:t>1分</w:t>
      </w:r>
    </w:p>
    <w:p>
      <w:pPr>
        <w:pStyle w:val="2"/>
        <w:snapToGrid w:val="0"/>
        <w:ind w:left="5"/>
        <w:rPr>
          <w:rFonts w:ascii="Times New Roman" w:hAnsi="Times New Roman" w:eastAsia="宋体" w:cs="宋体"/>
          <w:bCs/>
          <w:color w:val="000000" w:themeColor="text1"/>
        </w:rPr>
      </w:pPr>
    </w:p>
    <w:p>
      <w:pPr>
        <w:pStyle w:val="2"/>
        <w:snapToGrid w:val="0"/>
        <w:ind w:left="5"/>
        <w:rPr>
          <w:rFonts w:ascii="Times New Roman" w:hAnsi="Times New Roman" w:eastAsia="宋体" w:cs="Times New Roman"/>
          <w:bCs/>
          <w:color w:val="000000" w:themeColor="text1"/>
        </w:rPr>
      </w:pPr>
      <w:r>
        <w:rPr>
          <w:rFonts w:hint="eastAsia" w:ascii="Times New Roman" w:hAnsi="Times New Roman" w:eastAsia="宋体" w:cs="宋体"/>
          <w:bCs/>
          <w:color w:val="000000" w:themeColor="text1"/>
        </w:rPr>
        <w:t>小球再次经过x轴时：</w:t>
      </w:r>
      <w:r>
        <w:rPr>
          <w:rFonts w:hint="eastAsia" w:ascii="Times New Roman" w:hAnsi="Times New Roman" w:eastAsia="宋体" w:cs="Times New Roman"/>
          <w:bCs/>
          <w:i/>
          <w:color w:val="000000" w:themeColor="text1"/>
        </w:rPr>
        <w:t>x</w:t>
      </w:r>
      <w:r>
        <w:rPr>
          <w:rFonts w:ascii="Times New Roman" w:hAnsi="Times New Roman" w:eastAsia="宋体" w:cs="Times New Roman"/>
          <w:bCs/>
          <w:color w:val="000000" w:themeColor="text1"/>
        </w:rPr>
        <w:t>＝</w:t>
      </w:r>
      <w:r>
        <w:rPr>
          <w:rFonts w:ascii="Times New Roman" w:hAnsi="Times New Roman" w:eastAsia="宋体" w:cs="Times New Roman"/>
          <w:bCs/>
          <w:i/>
          <w:color w:val="000000" w:themeColor="text1"/>
        </w:rPr>
        <w:t>x</w:t>
      </w:r>
      <w:r>
        <w:rPr>
          <w:rFonts w:ascii="Times New Roman" w:hAnsi="Times New Roman" w:eastAsia="宋体" w:cs="Times New Roman"/>
          <w:bCs/>
          <w:color w:val="000000" w:themeColor="text1"/>
          <w:vertAlign w:val="subscript"/>
        </w:rPr>
        <w:t>1</w:t>
      </w:r>
      <w:r>
        <w:rPr>
          <w:rFonts w:hint="eastAsia" w:ascii="Times New Roman" w:hAnsi="Times New Roman" w:eastAsia="宋体" w:cs="Times New Roman"/>
          <w:bCs/>
          <w:color w:val="000000" w:themeColor="text1"/>
        </w:rPr>
        <w:t>-</w:t>
      </w:r>
      <w:r>
        <w:rPr>
          <w:rFonts w:hint="eastAsia" w:ascii="Times New Roman" w:hAnsi="Times New Roman" w:eastAsia="宋体" w:cs="Times New Roman"/>
          <w:bCs/>
          <w:i/>
          <w:iCs/>
          <w:color w:val="000000" w:themeColor="text1"/>
        </w:rPr>
        <w:t>x</w:t>
      </w:r>
      <w:r>
        <w:rPr>
          <w:rFonts w:hint="eastAsia" w:ascii="Times New Roman" w:hAnsi="Times New Roman" w:eastAsia="宋体" w:cs="Times New Roman"/>
          <w:bCs/>
          <w:i/>
          <w:iCs/>
          <w:color w:val="000000" w:themeColor="text1"/>
          <w:vertAlign w:val="subscript"/>
        </w:rPr>
        <w:t>2</w:t>
      </w:r>
      <w:r>
        <w:rPr>
          <w:rFonts w:ascii="Times New Roman" w:hAnsi="Times New Roman" w:eastAsia="宋体" w:cs="Times New Roman"/>
          <w:bCs/>
          <w:color w:val="000000" w:themeColor="text1"/>
        </w:rPr>
        <w:t>＝</w:t>
      </w:r>
      <w:r>
        <w:rPr>
          <w:rFonts w:hint="eastAsia" w:ascii="Times New Roman" w:hAnsi="Times New Roman" w:eastAsia="宋体" w:cs="Times New Roman"/>
          <w:bCs/>
          <w:color w:val="000000" w:themeColor="text1"/>
        </w:rPr>
        <w:t>0</w:t>
      </w:r>
      <w:r>
        <w:rPr>
          <w:rFonts w:ascii="Times New Roman" w:hAnsi="Times New Roman" w:eastAsia="宋体" w:cs="Times New Roman"/>
          <w:bCs/>
          <w:color w:val="000000" w:themeColor="text1"/>
        </w:rPr>
        <w:t>.3 m</w:t>
      </w:r>
    </w:p>
    <w:p>
      <w:pPr>
        <w:textAlignment w:val="center"/>
        <w:rPr>
          <w:rFonts w:ascii="Times New Roman" w:hAnsi="Times New Roman" w:eastAsia="宋体"/>
          <w:color w:val="000000" w:themeColor="text1"/>
          <w:szCs w:val="21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即小球再次经过</w:t>
      </w:r>
      <w:r>
        <w:rPr>
          <w:rFonts w:ascii="Times New Roman" w:hAnsi="Times New Roman" w:eastAsia="宋体" w:cs="Times New Roman"/>
          <w:i/>
          <w:color w:val="000000" w:themeColor="text1"/>
          <w:szCs w:val="21"/>
        </w:rPr>
        <w:t>x</w:t>
      </w:r>
      <w:r>
        <w:rPr>
          <w:rFonts w:ascii="Times New Roman" w:hAnsi="Times New Roman" w:eastAsia="宋体" w:cs="Times New Roman"/>
          <w:color w:val="000000" w:themeColor="text1"/>
          <w:szCs w:val="21"/>
        </w:rPr>
        <w:t>轴</w:t>
      </w: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时坐标为（30cm，0）</w: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hint="eastAsia" w:ascii="Times New Roman" w:hAnsi="Times New Roman" w:eastAsia="宋体"/>
          <w:color w:val="000000"/>
          <w:szCs w:val="21"/>
        </w:rPr>
      </w:pPr>
    </w:p>
    <w:p>
      <w:pPr>
        <w:numPr>
          <w:ilvl w:val="0"/>
          <w:numId w:val="1"/>
        </w:numPr>
        <w:rPr>
          <w:rFonts w:hint="eastAsia"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（18分）</w:t>
      </w:r>
    </w:p>
    <w:p>
      <w:pPr>
        <w:numPr>
          <w:numId w:val="0"/>
        </w:numPr>
        <w:rPr>
          <w:rFonts w:hint="eastAsia"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解析：（1）</w:t>
      </w:r>
      <w:r>
        <w:rPr>
          <w:rFonts w:hint="eastAsia" w:ascii="Times New Roman" w:hAnsi="Times New Roman" w:eastAsia="宋体"/>
          <w:color w:val="000000"/>
          <w:szCs w:val="21"/>
          <w:lang w:eastAsia="zh-CN"/>
        </w:rPr>
        <w:t>（</w:t>
      </w:r>
      <w:r>
        <w:rPr>
          <w:rFonts w:hint="eastAsia" w:ascii="Times New Roman" w:hAnsi="Times New Roman" w:eastAsia="宋体"/>
          <w:color w:val="000000"/>
          <w:szCs w:val="21"/>
          <w:lang w:val="en-US" w:eastAsia="zh-CN"/>
        </w:rPr>
        <w:t>8分</w:t>
      </w:r>
      <w:r>
        <w:rPr>
          <w:rFonts w:hint="eastAsia" w:ascii="Times New Roman" w:hAnsi="Times New Roman" w:eastAsia="宋体"/>
          <w:color w:val="000000"/>
          <w:szCs w:val="21"/>
          <w:lang w:eastAsia="zh-CN"/>
        </w:rPr>
        <w:t>）</w:t>
      </w:r>
      <w:r>
        <w:rPr>
          <w:rFonts w:hint="eastAsia" w:ascii="Times New Roman" w:hAnsi="Times New Roman" w:eastAsia="宋体"/>
          <w:color w:val="000000"/>
          <w:szCs w:val="21"/>
        </w:rPr>
        <w:t>对木块A，由牛顿第二定律得：</w:t>
      </w:r>
      <w:r>
        <w:rPr>
          <w:rFonts w:ascii="Times New Roman" w:hAnsi="Times New Roman" w:eastAsia="宋体"/>
          <w:position w:val="-14"/>
        </w:rPr>
        <w:object>
          <v:shape id="_x0000_i1048" o:spt="75" type="#_x0000_t75" style="height:18.75pt;width:70.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3" ShapeID="_x0000_i1048" DrawAspect="Content" ObjectID="_1468075748" r:id="rId49">
            <o:LockedField>false</o:LockedField>
          </o:OLEObject>
        </w:object>
      </w:r>
    </w:p>
    <w:p>
      <w:pPr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代入数值得：</w:t>
      </w:r>
      <w:r>
        <w:rPr>
          <w:rFonts w:hint="eastAsia" w:ascii="Times New Roman" w:hAnsi="Times New Roman" w:eastAsia="宋体"/>
          <w:position w:val="-10"/>
        </w:rPr>
        <w:object>
          <v:shape id="_x0000_i1049" o:spt="75" type="#_x0000_t75" style="height:18pt;width:61.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3" ShapeID="_x0000_i1049" DrawAspect="Content" ObjectID="_1468075749" r:id="rId51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对木板C，由牛顿第二定律得：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50" o:spt="75" type="#_x0000_t75" style="height:17.25pt;width:151.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3" ShapeID="_x0000_i1050" DrawAspect="Content" ObjectID="_1468075750" r:id="rId53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代入数值得：</w:t>
      </w:r>
      <w:r>
        <w:rPr>
          <w:rFonts w:hint="eastAsia"/>
        </w:rPr>
        <w:object>
          <v:shape id="_x0000_i1051" o:spt="75" type="#_x0000_t75" style="height:18pt;width:81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3" ShapeID="_x0000_i1051" DrawAspect="Content" ObjectID="_1468075751" r:id="rId55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szCs w:val="21"/>
        </w:rPr>
        <w:t xml:space="preserve">   说明A与C相对运动  </w: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hint="eastAsia"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设A与B碰前A的速度为</w:t>
      </w:r>
      <w:r>
        <w:rPr>
          <w:rFonts w:hint="eastAsia" w:ascii="Times New Roman" w:hAnsi="Times New Roman" w:eastAsia="宋体"/>
          <w:i/>
          <w:iCs/>
          <w:color w:val="000000"/>
          <w:szCs w:val="21"/>
        </w:rPr>
        <w:t>v</w:t>
      </w:r>
      <w:r>
        <w:rPr>
          <w:rFonts w:hint="eastAsia" w:ascii="Times New Roman" w:hAnsi="Times New Roman" w:eastAsia="宋体"/>
          <w:color w:val="000000"/>
          <w:szCs w:val="21"/>
          <w:vertAlign w:val="subscript"/>
        </w:rPr>
        <w:t>A</w:t>
      </w:r>
      <w:r>
        <w:rPr>
          <w:rFonts w:hint="eastAsia" w:ascii="Times New Roman" w:hAnsi="Times New Roman" w:eastAsia="宋体"/>
          <w:color w:val="000000"/>
          <w:szCs w:val="21"/>
        </w:rPr>
        <w:t>，由匀变速直线运动的规律得：</w:t>
      </w:r>
    </w:p>
    <w:p>
      <w:pPr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52" o:spt="75" type="#_x0000_t75" style="height:18pt;width:51.75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3" ShapeID="_x0000_i1052" DrawAspect="Content" ObjectID="_1468075752" r:id="rId57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szCs w:val="21"/>
        </w:rPr>
        <w:t xml:space="preserve">  </w:t>
      </w:r>
    </w:p>
    <w:p>
      <w:pPr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代入数值得：</w:t>
      </w: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53" o:spt="75" type="#_x0000_t75" style="height:18pt;width:54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3" ShapeID="_x0000_i1053" DrawAspect="Content" ObjectID="_1468075753" r:id="rId59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此过程历时：</w:t>
      </w:r>
      <w:r>
        <w:rPr>
          <w:rFonts w:hint="eastAsia"/>
        </w:rPr>
        <w:object>
          <v:shape id="_x0000_i1054" o:spt="75" type="#_x0000_t75" style="height:33.75pt;width:57.75pt;" o:ole="t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  <o:OLEObject Type="Embed" ProgID="Equation.3" ShapeID="_x0000_i1054" DrawAspect="Content" ObjectID="_1468075754" r:id="rId61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设碰后A、B的速度分别为</w:t>
      </w: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55" o:spt="75" type="#_x0000_t75" style="height:18pt;width:35.25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3" ShapeID="_x0000_i1055" DrawAspect="Content" ObjectID="_1468075755" r:id="rId63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szCs w:val="21"/>
        </w:rPr>
        <w:t>。由题知：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56" o:spt="75" type="#_x0000_t75" style="height:18pt;width:84.75pt;" o:ole="t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  <o:OLEObject Type="Embed" ProgID="Equation.3" ShapeID="_x0000_i1056" DrawAspect="Content" ObjectID="_1468075756" r:id="rId65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/>
        </w:rPr>
        <w:object>
          <v:shape id="_x0000_i1057" o:spt="75" type="#_x0000_t75" style="height:30.75pt;width:117pt;" o:ole="t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  <o:OLEObject Type="Embed" ProgID="Equation.3" ShapeID="_x0000_i1057" DrawAspect="Content" ObjectID="_1468075757" r:id="rId67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</w:pPr>
      <w:r>
        <w:rPr>
          <w:rFonts w:hint="eastAsia" w:ascii="Times New Roman" w:hAnsi="Times New Roman" w:eastAsia="宋体"/>
          <w:color w:val="000000"/>
          <w:szCs w:val="21"/>
        </w:rPr>
        <w:t>代入数值得：</w:t>
      </w:r>
      <w:r>
        <w:rPr>
          <w:rFonts w:hint="eastAsia"/>
        </w:rPr>
        <w:object>
          <v:shape id="_x0000_i1058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Equation.3" ShapeID="_x0000_i1058" DrawAspect="Content" ObjectID="_1468075758" r:id="rId69">
            <o:LockedField>false</o:LockedField>
          </o:OLEObject>
        </w:objec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/>
        </w:rPr>
        <w:object>
          <v:shape id="_x0000_i1059" o:spt="75" type="#_x0000_t75" style="height:17.25pt;width:54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Equation.3" ShapeID="_x0000_i1059" DrawAspect="Content" ObjectID="_1468075759" r:id="rId71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>（2）</w:t>
      </w:r>
      <w:r>
        <w:rPr>
          <w:rFonts w:hint="eastAsia" w:ascii="Times New Roman" w:hAnsi="Times New Roman" w:eastAsia="宋体"/>
          <w:color w:val="000000"/>
          <w:szCs w:val="21"/>
          <w:lang w:val="en-US" w:eastAsia="zh-CN"/>
        </w:rPr>
        <w:t>(10分）</w:t>
      </w:r>
      <w:r>
        <w:rPr>
          <w:rFonts w:hint="eastAsia" w:ascii="Times New Roman" w:hAnsi="Times New Roman" w:eastAsia="宋体"/>
          <w:color w:val="000000"/>
          <w:szCs w:val="21"/>
        </w:rPr>
        <w:t>A与B碰时，板C的速度为：</w:t>
      </w:r>
      <w:r>
        <w:rPr>
          <w:rFonts w:hint="eastAsia"/>
        </w:rPr>
        <w:object>
          <v:shape id="_x0000_i1060" o:spt="75" type="#_x0000_t75" style="height:18pt;width:81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Equation.3" ShapeID="_x0000_i1060" DrawAspect="Content" ObjectID="_1468075760" r:id="rId73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ind w:left="5"/>
        <w:textAlignment w:val="center"/>
        <w:rPr>
          <w:rFonts w:ascii="Times New Roman" w:hAnsi="Times New Roman" w:eastAsia="宋体"/>
          <w:color w:val="000000"/>
          <w:szCs w:val="21"/>
        </w:rPr>
      </w:pPr>
      <w:r>
        <w:rPr>
          <w:rFonts w:hint="eastAsia" w:ascii="Times New Roman" w:hAnsi="Times New Roman" w:eastAsia="宋体"/>
          <w:color w:val="000000"/>
          <w:szCs w:val="21"/>
        </w:rPr>
        <w:t xml:space="preserve">               位移为：</w:t>
      </w:r>
      <w:r>
        <w:rPr>
          <w:rFonts w:hint="eastAsia"/>
        </w:rPr>
        <w:object>
          <v:shape id="_x0000_i1061" o:spt="75" type="#_x0000_t75" style="height:30.75pt;width:78.75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3" ShapeID="_x0000_i1061" DrawAspect="Content" ObjectID="_1468075761" r:id="rId75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ascii="Times New Roman" w:hAnsi="Times New Roman" w:eastAsia="宋体"/>
          <w:color w:val="000000"/>
          <w:szCs w:val="21"/>
        </w:rPr>
      </w:pPr>
    </w:p>
    <w:p>
      <w:pPr>
        <w:ind w:firstLine="408"/>
        <w:rPr>
          <w:rFonts w:ascii="Times New Roman" w:hAnsi="Times New Roman" w:eastAsia="宋体"/>
          <w:i/>
          <w:color w:val="000000"/>
          <w:szCs w:val="21"/>
          <w:vertAlign w:val="subscript"/>
        </w:rPr>
      </w:pPr>
      <w:r>
        <w:rPr>
          <w:rFonts w:hint="eastAsia" w:ascii="Times New Roman" w:hAnsi="Times New Roman" w:eastAsia="宋体"/>
          <w:color w:val="000000"/>
          <w:szCs w:val="21"/>
        </w:rPr>
        <w:t>A与B碰后，A向右以加速度</w:t>
      </w:r>
      <w:r>
        <w:rPr>
          <w:rFonts w:hint="eastAsia" w:ascii="Times New Roman" w:hAnsi="Times New Roman" w:eastAsia="宋体"/>
          <w:i/>
          <w:iCs/>
          <w:color w:val="000000"/>
          <w:szCs w:val="21"/>
        </w:rPr>
        <w:t>a</w:t>
      </w:r>
      <w:r>
        <w:rPr>
          <w:rFonts w:hint="eastAsia" w:ascii="Times New Roman" w:hAnsi="Times New Roman" w:eastAsia="宋体"/>
          <w:color w:val="000000"/>
          <w:szCs w:val="21"/>
          <w:vertAlign w:val="subscript"/>
        </w:rPr>
        <w:t>A</w:t>
      </w:r>
      <w:r>
        <w:rPr>
          <w:rFonts w:hint="eastAsia" w:ascii="Times New Roman" w:hAnsi="Times New Roman" w:eastAsia="宋体"/>
          <w:color w:val="000000"/>
          <w:szCs w:val="21"/>
        </w:rPr>
        <w:t>做初速度为0的匀加速直线运动，板C向右做匀减速直线运动，设板C加速度为</w:t>
      </w:r>
      <w:r>
        <w:rPr>
          <w:rFonts w:hint="eastAsia" w:ascii="Times New Roman" w:hAnsi="Times New Roman" w:eastAsia="宋体"/>
          <w:i/>
          <w:color w:val="000000"/>
          <w:szCs w:val="21"/>
        </w:rPr>
        <w:t>a</w:t>
      </w:r>
      <w:r>
        <w:rPr>
          <w:rFonts w:hint="eastAsia" w:ascii="Times New Roman" w:hAnsi="Times New Roman" w:eastAsia="宋体"/>
          <w:i/>
          <w:color w:val="000000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color w:val="000000"/>
          <w:szCs w:val="21"/>
        </w:rPr>
        <w:t>。则：</w:t>
      </w:r>
    </w:p>
    <w:p>
      <w:pPr>
        <w:textAlignment w:val="center"/>
        <w:rPr>
          <w:rFonts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62" o:spt="75" type="#_x0000_t75" style="height:17.25pt;width:139.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3" ShapeID="_x0000_i1062" DrawAspect="Content" ObjectID="_1468075762" r:id="rId77">
            <o:LockedField>false</o:LockedField>
          </o:OLEObject>
        </w:object>
      </w:r>
    </w:p>
    <w:p>
      <w:pPr>
        <w:textAlignment w:val="center"/>
        <w:rPr>
          <w:rFonts w:ascii="Times New Roman" w:hAnsi="Times New Roman" w:eastAsia="宋体"/>
          <w:iCs/>
          <w:color w:val="000000"/>
          <w:szCs w:val="21"/>
          <w:vertAlign w:val="superscript"/>
        </w:rPr>
      </w:pPr>
      <w:r>
        <w:rPr>
          <w:rFonts w:hint="eastAsia" w:ascii="Times New Roman" w:hAnsi="Times New Roman" w:eastAsia="宋体"/>
          <w:color w:val="000000"/>
          <w:szCs w:val="21"/>
        </w:rPr>
        <w:t>代入数值</w:t>
      </w:r>
      <w:r>
        <w:rPr>
          <w:rFonts w:hint="eastAsia" w:ascii="Times New Roman" w:hAnsi="Times New Roman" w:eastAsia="宋体"/>
        </w:rPr>
        <w:t>得：</w:t>
      </w:r>
      <w:r>
        <w:rPr>
          <w:rFonts w:hint="eastAsia" w:ascii="Times New Roman" w:hAnsi="Times New Roman" w:eastAsia="宋体"/>
          <w:i/>
          <w:color w:val="000000"/>
          <w:szCs w:val="21"/>
        </w:rPr>
        <w:t>a</w:t>
      </w:r>
      <w:r>
        <w:rPr>
          <w:rFonts w:hint="eastAsia" w:ascii="Times New Roman" w:hAnsi="Times New Roman" w:eastAsia="宋体"/>
          <w:i/>
          <w:color w:val="000000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iCs/>
          <w:color w:val="000000"/>
          <w:szCs w:val="21"/>
        </w:rPr>
        <w:t>=6m/s</w:t>
      </w:r>
      <w:r>
        <w:rPr>
          <w:rFonts w:hint="eastAsia" w:ascii="Times New Roman" w:hAnsi="Times New Roman" w:eastAsia="宋体"/>
          <w:iCs/>
          <w:color w:val="000000"/>
          <w:szCs w:val="21"/>
          <w:vertAlign w:val="superscript"/>
        </w:rPr>
        <w:t xml:space="preserve">2                </w: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rPr>
          <w:rFonts w:ascii="Times New Roman" w:hAnsi="Times New Roman" w:eastAsia="宋体"/>
          <w:color w:val="000000"/>
          <w:szCs w:val="21"/>
          <w:vertAlign w:val="subscript"/>
        </w:rPr>
      </w:pPr>
      <w:r>
        <w:rPr>
          <w:rFonts w:hint="eastAsia" w:ascii="Times New Roman" w:hAnsi="Times New Roman" w:eastAsia="宋体"/>
          <w:color w:val="000000"/>
          <w:szCs w:val="21"/>
        </w:rPr>
        <w:t>设经过</w:t>
      </w:r>
      <w:r>
        <w:rPr>
          <w:rFonts w:hint="eastAsia" w:ascii="Times New Roman" w:hAnsi="Times New Roman" w:eastAsia="宋体"/>
          <w:i/>
          <w:color w:val="000000"/>
          <w:szCs w:val="21"/>
        </w:rPr>
        <w:t>t</w:t>
      </w:r>
      <w:r>
        <w:rPr>
          <w:rFonts w:hint="eastAsia" w:ascii="Times New Roman" w:hAnsi="Times New Roman" w:eastAsia="宋体"/>
          <w:color w:val="000000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color w:val="000000"/>
          <w:szCs w:val="21"/>
        </w:rPr>
        <w:t>时间，木块A与木板C的共同速度为</w:t>
      </w:r>
      <w:r>
        <w:rPr>
          <w:rFonts w:hint="eastAsia" w:ascii="Times New Roman" w:hAnsi="Times New Roman" w:eastAsia="宋体"/>
          <w:i/>
          <w:color w:val="000000"/>
          <w:szCs w:val="21"/>
        </w:rPr>
        <w:t>v</w:t>
      </w:r>
      <w:r>
        <w:rPr>
          <w:rFonts w:hint="eastAsia" w:ascii="Times New Roman" w:hAnsi="Times New Roman" w:eastAsia="宋体"/>
          <w:color w:val="000000"/>
          <w:szCs w:val="21"/>
          <w:vertAlign w:val="subscript"/>
        </w:rPr>
        <w:t>2</w:t>
      </w:r>
    </w:p>
    <w:p>
      <w:pPr>
        <w:textAlignment w:val="center"/>
        <w:rPr>
          <w:rFonts w:hint="eastAsia"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63" o:spt="75" type="#_x0000_t75" style="height:17.25pt;width:66.75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3" ShapeID="_x0000_i1063" DrawAspect="Content" ObjectID="_1468075763" r:id="rId79">
            <o:LockedField>false</o:LockedField>
          </o:OLEObject>
        </w:object>
      </w:r>
    </w:p>
    <w:p>
      <w:pPr>
        <w:textAlignment w:val="center"/>
        <w:rPr>
          <w:rFonts w:hint="eastAsia"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64" o:spt="75" type="#_x0000_t75" style="height:17.25pt;width:46.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3" ShapeID="_x0000_i1064" DrawAspect="Content" ObjectID="_1468075764" r:id="rId81">
            <o:LockedField>false</o:LockedField>
          </o:OLEObject>
        </w:object>
      </w:r>
    </w:p>
    <w:p>
      <w:pPr>
        <w:textAlignment w:val="center"/>
        <w:rPr>
          <w:rFonts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t>代入数值得：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65" o:spt="75" type="#_x0000_t75" style="height:17.25pt;width:45.7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3" ShapeID="_x0000_i1065" DrawAspect="Content" ObjectID="_1468075765" r:id="rId83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position w:val="-10"/>
          <w:szCs w:val="21"/>
        </w:rPr>
        <w:t xml:space="preserve"> ，</w:t>
      </w:r>
      <w:r>
        <w:rPr>
          <w:rFonts w:hint="eastAsia" w:ascii="Times New Roman" w:hAnsi="Times New Roman" w:eastAsia="宋体"/>
          <w:color w:val="000000"/>
          <w:position w:val="-10"/>
          <w:szCs w:val="21"/>
        </w:rPr>
        <w:object>
          <v:shape id="_x0000_i1066" o:spt="75" type="#_x0000_t75" style="height:17.25pt;width:60.75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3" ShapeID="_x0000_i1066" DrawAspect="Content" ObjectID="_1468075766" r:id="rId85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t>此过程，木板C的位移为：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67" o:spt="75" type="#_x0000_t75" style="height:32.25pt;width:114.7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3" ShapeID="_x0000_i1067" DrawAspect="Content" ObjectID="_1468075767" r:id="rId87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jc w:val="left"/>
        <w:rPr>
          <w:rFonts w:ascii="Times New Roman" w:hAnsi="Times New Roman" w:eastAsia="宋体"/>
          <w:i/>
          <w:color w:val="000000"/>
          <w:szCs w:val="21"/>
          <w:vertAlign w:val="subscript"/>
        </w:rPr>
      </w:pPr>
      <w:r>
        <w:rPr>
          <w:rFonts w:hint="eastAsia" w:ascii="Times New Roman" w:hAnsi="Times New Roman" w:eastAsia="宋体"/>
        </w:rPr>
        <w:t>A与C共速后，假设A和C一起减速，设加速度</w:t>
      </w:r>
      <w:r>
        <w:rPr>
          <w:rFonts w:hint="eastAsia" w:ascii="Times New Roman" w:hAnsi="Times New Roman" w:eastAsia="宋体"/>
          <w:i/>
          <w:color w:val="000000"/>
          <w:szCs w:val="21"/>
        </w:rPr>
        <w:t>a</w:t>
      </w:r>
      <w:r>
        <w:rPr>
          <w:rFonts w:hint="eastAsia" w:ascii="Times New Roman" w:hAnsi="Times New Roman" w:eastAsia="宋体"/>
          <w:i/>
          <w:color w:val="000000"/>
          <w:szCs w:val="21"/>
          <w:vertAlign w:val="subscript"/>
        </w:rPr>
        <w:t xml:space="preserve">3 </w:t>
      </w:r>
    </w:p>
    <w:p>
      <w:pPr>
        <w:textAlignment w:val="center"/>
        <w:rPr>
          <w:rFonts w:ascii="Times New Roman" w:hAnsi="Times New Roman" w:eastAsia="宋体"/>
          <w:color w:val="000000"/>
          <w:position w:val="-12"/>
          <w:szCs w:val="21"/>
        </w:rPr>
      </w:pPr>
      <w:r>
        <w:rPr>
          <w:rFonts w:hint="eastAsia" w:ascii="Times New Roman" w:hAnsi="Times New Roman" w:eastAsia="宋体"/>
          <w:color w:val="000000"/>
          <w:position w:val="-12"/>
          <w:szCs w:val="21"/>
        </w:rPr>
        <w:object>
          <v:shape id="_x0000_i1068" o:spt="75" type="#_x0000_t75" style="height:18pt;width:131.2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3" ShapeID="_x0000_i1068" DrawAspect="Content" ObjectID="_1468075768" r:id="rId89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color w:val="000000"/>
          <w:position w:val="-12"/>
          <w:szCs w:val="21"/>
        </w:rPr>
        <w:t>解得：</w:t>
      </w:r>
      <w:r>
        <w:rPr>
          <w:rFonts w:ascii="Times New Roman" w:hAnsi="Times New Roman" w:eastAsia="宋体"/>
          <w:color w:val="000000"/>
          <w:position w:val="-12"/>
          <w:szCs w:val="21"/>
        </w:rPr>
        <w:object>
          <v:shape id="_x0000_i1069" o:spt="75" type="#_x0000_t75" style="height:30.75pt;width:62.25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3" ShapeID="_x0000_i1069" DrawAspect="Content" ObjectID="_1468075769" r:id="rId91">
            <o:LockedField>false</o:LockedField>
          </o:OLEObject>
        </w:object>
      </w:r>
      <w:r>
        <w:rPr>
          <w:rFonts w:hint="eastAsia" w:ascii="宋体" w:hAnsi="宋体" w:eastAsia="宋体"/>
          <w:color w:val="000000"/>
          <w:position w:val="-12"/>
          <w:szCs w:val="21"/>
        </w:rPr>
        <w:t>＜</w:t>
      </w:r>
      <w:r>
        <w:rPr>
          <w:rFonts w:hint="eastAsia" w:ascii="Times New Roman" w:hAnsi="Times New Roman" w:eastAsia="宋体"/>
          <w:position w:val="-10"/>
        </w:rPr>
        <w:object>
          <v:shape id="_x0000_i1070" o:spt="75" type="#_x0000_t75" style="height:18pt;width:61.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3" ShapeID="_x0000_i1070" DrawAspect="Content" ObjectID="_1468075770" r:id="rId93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position w:val="-12"/>
          <w:szCs w:val="21"/>
        </w:rPr>
        <w:t>。即A和C整体做匀减速直线运动直至停止</w:t>
      </w:r>
      <w:r>
        <w:rPr>
          <w:rFonts w:ascii="Arial" w:hAnsi="Arial" w:eastAsia="宋体" w:cs="Arial"/>
          <w:szCs w:val="21"/>
        </w:rPr>
        <w:t>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position w:val="-12"/>
          <w:szCs w:val="21"/>
        </w:rPr>
      </w:pPr>
      <w:r>
        <w:rPr>
          <w:rFonts w:hint="eastAsia" w:ascii="Times New Roman" w:hAnsi="Times New Roman" w:eastAsia="宋体"/>
          <w:color w:val="000000"/>
          <w:position w:val="-12"/>
          <w:szCs w:val="21"/>
        </w:rPr>
        <w:t>A和C整体做匀减速直线运动的时间为：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71" o:spt="75" type="#_x0000_t75" style="height:35.25pt;width:71.2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3" ShapeID="_x0000_i1071" DrawAspect="Content" ObjectID="_1468075771" r:id="rId94">
            <o:LockedField>false</o:LockedField>
          </o:OLEObject>
        </w:objec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color w:val="000000"/>
          <w:position w:val="-12"/>
          <w:szCs w:val="21"/>
        </w:rPr>
        <w:t>位移为：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72" o:spt="75" type="#_x0000_t75" style="height:36pt;width:87.7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3" ShapeID="_x0000_i1072" DrawAspect="Content" ObjectID="_1468075772" r:id="rId96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t>此时木块B的位移为：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73" o:spt="75" type="#_x0000_t75" style="height:18pt;width:105.7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3" ShapeID="_x0000_i1073" DrawAspect="Content" ObjectID="_1468075773" r:id="rId98">
            <o:LockedField>false</o:LockedField>
          </o:OLEObject>
        </w:object>
      </w:r>
      <w:r>
        <w:rPr>
          <w:rFonts w:hint="eastAsia" w:ascii="宋体" w:hAnsi="宋体" w:eastAsia="宋体"/>
          <w:color w:val="000000"/>
          <w:position w:val="-12"/>
          <w:szCs w:val="21"/>
        </w:rPr>
        <w:t>＜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74" o:spt="75" type="#_x0000_t75" style="height:18pt;width:96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3" ShapeID="_x0000_i1074" DrawAspect="Content" ObjectID="_1468075774" r:id="rId100">
            <o:LockedField>false</o:LockedField>
          </o:OLEObject>
        </w:object>
      </w:r>
      <w:r>
        <w:rPr>
          <w:rFonts w:hint="eastAsia" w:ascii="Times New Roman" w:hAnsi="Times New Roman" w:eastAsia="宋体"/>
          <w:color w:val="000000"/>
          <w:position w:val="-10"/>
          <w:szCs w:val="21"/>
        </w:rPr>
        <w:t>，</w:t>
      </w:r>
      <w:r>
        <w:rPr>
          <w:rFonts w:hint="eastAsia" w:ascii="Times New Roman" w:hAnsi="Times New Roman" w:eastAsia="宋体"/>
          <w:color w:val="000000"/>
          <w:position w:val="-12"/>
          <w:szCs w:val="21"/>
        </w:rPr>
        <w:t>即A和C整体停止时木块B仍在运动</w: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t>因此B从木板C上掉下时间为：</w:t>
      </w:r>
      <w:r>
        <w:rPr>
          <w:rFonts w:ascii="Times New Roman" w:hAnsi="Times New Roman" w:eastAsia="宋体"/>
          <w:color w:val="000000"/>
          <w:position w:val="-10"/>
          <w:szCs w:val="21"/>
        </w:rPr>
        <w:object>
          <v:shape id="_x0000_i1075" o:spt="75" type="#_x0000_t75" style="height:35.25pt;width:122.25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3" ShapeID="_x0000_i1075" DrawAspect="Content" ObjectID="_1468075775" r:id="rId102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hint="eastAsia"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000000"/>
          <w:position w:val="-10"/>
          <w:szCs w:val="21"/>
        </w:rPr>
        <w:t>（注：其它解法只要正确同样得分）</w:t>
      </w:r>
    </w:p>
    <w:p>
      <w:pPr>
        <w:textAlignment w:val="center"/>
        <w:rPr>
          <w:rFonts w:hint="eastAsia" w:ascii="Times New Roman" w:hAnsi="Times New Roman" w:eastAsia="宋体"/>
          <w:color w:val="FF0000"/>
          <w:szCs w:val="21"/>
          <w:lang w:val="en-US" w:eastAsia="zh-CN"/>
        </w:rPr>
      </w:pPr>
    </w:p>
    <w:p>
      <w:pPr>
        <w:textAlignment w:val="center"/>
        <w:rPr>
          <w:rFonts w:hint="eastAsia" w:ascii="Times New Roman" w:hAnsi="Times New Roman" w:eastAsia="宋体"/>
          <w:color w:val="000000"/>
          <w:position w:val="-10"/>
          <w:szCs w:val="21"/>
        </w:rPr>
      </w:pPr>
      <w:r>
        <w:rPr>
          <w:rFonts w:hint="eastAsia" w:ascii="Times New Roman" w:hAnsi="Times New Roman" w:eastAsia="宋体"/>
          <w:color w:val="FF0000"/>
          <w:szCs w:val="21"/>
          <w:lang w:val="en-US" w:eastAsia="zh-CN"/>
        </w:rPr>
        <w:t>说明：由于解答题24和25题每题分值较少、过程复杂，无法完全按照步骤设置分值。大家在评卷时注意，如果考生解答不正确或不完整，建议按照正确的方程式赋分，每式1分。</w:t>
      </w:r>
    </w:p>
    <w:p>
      <w:pPr>
        <w:textAlignment w:val="center"/>
        <w:rPr>
          <w:rFonts w:hint="eastAsia" w:ascii="Times New Roman" w:hAnsi="Times New Roman" w:eastAsia="宋体"/>
          <w:color w:val="000000"/>
          <w:position w:val="-10"/>
          <w:szCs w:val="21"/>
        </w:rPr>
      </w:pPr>
    </w:p>
    <w:p>
      <w:pPr>
        <w:rPr>
          <w:rFonts w:hint="eastAsia" w:ascii="Times New Roman" w:hAnsi="Times New Roman" w:eastAsia="宋体"/>
          <w:b/>
          <w:color w:val="000000" w:themeColor="text1"/>
          <w:szCs w:val="21"/>
        </w:rPr>
      </w:pPr>
    </w:p>
    <w:p>
      <w:pPr>
        <w:rPr>
          <w:rFonts w:ascii="Times New Roman" w:hAnsi="Times New Roman" w:eastAsia="宋体"/>
          <w:b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color w:val="000000" w:themeColor="text1"/>
          <w:szCs w:val="21"/>
        </w:rPr>
        <w:t>(二)选考题：共45分。请考生从给出的2道物理题、2道化学题、2道生物题中每科任选一题作答。如果多做，则每学科按所做的第一题计分。</w:t>
      </w:r>
    </w:p>
    <w:p>
      <w:pPr>
        <w:jc w:val="left"/>
        <w:rPr>
          <w:rFonts w:ascii="Times New Roman" w:hAnsi="Times New Roman" w:eastAsia="宋体"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color w:val="000000" w:themeColor="text1"/>
          <w:szCs w:val="21"/>
        </w:rPr>
        <w:t>33.【物理-选修3-3】</w:t>
      </w:r>
      <w:r>
        <w:rPr>
          <w:rFonts w:hint="eastAsia" w:ascii="Times New Roman" w:hAnsi="Times New Roman" w:eastAsia="宋体"/>
          <w:color w:val="000000" w:themeColor="text1"/>
          <w:szCs w:val="21"/>
        </w:rPr>
        <w:t>（15分）</w:t>
      </w:r>
    </w:p>
    <w:p>
      <w:pPr>
        <w:jc w:val="left"/>
        <w:rPr>
          <w:rFonts w:ascii="Times New Roman" w:hAnsi="Times New Roman" w:eastAsia="宋体"/>
          <w:color w:val="000000" w:themeColor="text1"/>
        </w:rPr>
      </w:pPr>
      <w:r>
        <w:rPr>
          <w:rFonts w:hint="eastAsia" w:ascii="Times New Roman" w:hAnsi="Times New Roman" w:eastAsia="宋体"/>
          <w:color w:val="000000" w:themeColor="text1"/>
        </w:rPr>
        <w:t>（1）（5分）CDE</w:t>
      </w:r>
    </w:p>
    <w:p>
      <w:pPr>
        <w:pStyle w:val="2"/>
        <w:tabs>
          <w:tab w:val="left" w:pos="3780"/>
        </w:tabs>
        <w:snapToGrid w:val="0"/>
        <w:rPr>
          <w:rFonts w:ascii="Times New Roman" w:hAnsi="Times New Roman" w:eastAsia="宋体"/>
          <w:color w:val="000000" w:themeColor="text1"/>
        </w:rPr>
      </w:pPr>
      <w:r>
        <w:rPr>
          <w:rFonts w:hint="eastAsia" w:ascii="Times New Roman" w:hAnsi="Times New Roman" w:eastAsia="宋体"/>
          <w:color w:val="000000" w:themeColor="text1"/>
        </w:rPr>
        <w:t>（2）（10分）</w: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解析：</w:t>
      </w: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(1)</w:t>
      </w:r>
      <w:r>
        <w:rPr>
          <w:rFonts w:hint="eastAsia" w:ascii="Times New Roman" w:hAnsi="Times New Roman" w:eastAsia="宋体"/>
          <w:szCs w:val="21"/>
        </w:rPr>
        <w:t>理想气体由玻意耳定律知：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ascii="Times New Roman" w:hAnsi="Times New Roman" w:eastAsia="宋体"/>
          <w:szCs w:val="21"/>
        </w:rPr>
        <w:object>
          <v:shape id="_x0000_i1076" o:spt="75" type="#_x0000_t75" style="height:18pt;width:159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3" ShapeID="_x0000_i1076" DrawAspect="Content" ObjectID="_1468075776" r:id="rId104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注入水银体积：</w:t>
      </w:r>
      <w:r>
        <w:rPr>
          <w:rFonts w:ascii="Arial" w:hAnsi="Arial" w:eastAsia="宋体" w:cs="Arial"/>
          <w:szCs w:val="21"/>
        </w:rPr>
        <w:object>
          <v:shape id="_x0000_i1077" o:spt="75" type="#_x0000_t75" style="height:17.25pt;width:125.25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Equation.3" ShapeID="_x0000_i1077" DrawAspect="Content" ObjectID="_1468075777" r:id="rId106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代入数值得：</w:t>
      </w:r>
      <w:r>
        <w:rPr>
          <w:rFonts w:ascii="Times New Roman" w:hAnsi="Times New Roman" w:eastAsia="宋体"/>
          <w:position w:val="-6"/>
          <w:szCs w:val="21"/>
        </w:rPr>
        <w:object>
          <v:shape id="_x0000_i1078" o:spt="75" type="#_x0000_t75" style="height:15.75pt;width:59.2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08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ascii="Times New Roman" w:hAnsi="Times New Roman" w:eastAsia="宋体" w:cs="Times New Roman"/>
          <w:szCs w:val="21"/>
        </w:rPr>
        <w:t>ⅱ</w:t>
      </w:r>
      <w:r>
        <w:rPr>
          <w:rFonts w:ascii="Times New Roman" w:hAnsi="Times New Roman" w:eastAsia="宋体" w:cs="Times New Roman"/>
          <w:color w:val="000000" w:themeColor="text1"/>
          <w:szCs w:val="21"/>
        </w:rPr>
        <w:t>．</w:t>
      </w: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由</w:t>
      </w:r>
      <w:r>
        <w:rPr>
          <w:rFonts w:hint="eastAsia" w:ascii="Times New Roman" w:hAnsi="Times New Roman" w:eastAsia="宋体"/>
          <w:szCs w:val="21"/>
        </w:rPr>
        <w:t>理想气体得状态方程得：</w:t>
      </w:r>
      <w:r>
        <w:rPr>
          <w:rFonts w:ascii="Times New Roman" w:hAnsi="Times New Roman" w:eastAsia="宋体"/>
          <w:szCs w:val="21"/>
        </w:rPr>
        <w:object>
          <v:shape id="_x0000_i1079" o:spt="75" type="#_x0000_t75" style="height:33.75pt;width:57pt;" o:ole="t" filled="f" o:preferrelative="t" stroked="f" coordsize="21600,21600">
            <v:path/>
            <v:fill on="f" focussize="0,0"/>
            <v:stroke on="f" joinstyle="miter"/>
            <v:imagedata r:id="rId111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0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 xml:space="preserve"> 代入数值得：</w:t>
      </w:r>
      <w:r>
        <w:rPr>
          <w:rFonts w:ascii="Times New Roman" w:hAnsi="Times New Roman" w:eastAsia="宋体"/>
          <w:szCs w:val="21"/>
        </w:rPr>
        <w:object>
          <v:shape id="_x0000_i1080" o:spt="75" type="#_x0000_t75" style="height:18pt;width:53.2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2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即：</w:t>
      </w:r>
      <w:r>
        <w:rPr>
          <w:rFonts w:ascii="Times New Roman" w:hAnsi="Times New Roman" w:eastAsia="宋体"/>
          <w:szCs w:val="21"/>
        </w:rPr>
        <w:object>
          <v:shape id="_x0000_i1081" o:spt="75" type="#_x0000_t75" style="height:18.75pt;width:111.75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4">
            <o:LockedField>false</o:LockedField>
          </o:OLEObject>
        </w:object>
      </w:r>
      <w:r>
        <w:rPr>
          <w:rFonts w:ascii="Arial" w:hAnsi="Arial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1分</w:t>
      </w:r>
    </w:p>
    <w:p>
      <w:pPr>
        <w:pStyle w:val="2"/>
        <w:tabs>
          <w:tab w:val="left" w:pos="3780"/>
        </w:tabs>
        <w:snapToGrid w:val="0"/>
        <w:rPr>
          <w:rFonts w:ascii="Times New Roman" w:hAnsi="Times New Roman" w:eastAsia="宋体"/>
          <w:color w:val="000000" w:themeColor="text1"/>
        </w:rPr>
      </w:pPr>
    </w:p>
    <w:p>
      <w:pPr>
        <w:pStyle w:val="9"/>
        <w:rPr>
          <w:rFonts w:ascii="Times New Roman" w:hAnsi="Times New Roman" w:eastAsia="宋体"/>
          <w:color w:val="000000" w:themeColor="text1"/>
          <w:szCs w:val="21"/>
        </w:rPr>
      </w:pPr>
      <w:r>
        <w:rPr>
          <w:rFonts w:hint="eastAsia" w:ascii="Times New Roman" w:hAnsi="Times New Roman" w:eastAsia="宋体"/>
          <w:b/>
          <w:color w:val="000000" w:themeColor="text1"/>
          <w:szCs w:val="21"/>
        </w:rPr>
        <w:t>34．【物理-选修3-4】</w:t>
      </w:r>
      <w:r>
        <w:rPr>
          <w:rFonts w:hint="eastAsia" w:ascii="Times New Roman" w:hAnsi="Times New Roman" w:eastAsia="宋体"/>
          <w:color w:val="000000" w:themeColor="text1"/>
          <w:szCs w:val="21"/>
        </w:rPr>
        <w:t>（15分）</w:t>
      </w:r>
    </w:p>
    <w:p>
      <w:pPr>
        <w:jc w:val="left"/>
        <w:rPr>
          <w:rFonts w:ascii="Times New Roman" w:hAnsi="Times New Roman" w:eastAsia="宋体"/>
          <w:color w:val="000000" w:themeColor="text1"/>
        </w:rPr>
      </w:pPr>
      <w:r>
        <w:rPr>
          <w:rFonts w:hint="eastAsia" w:ascii="Times New Roman" w:hAnsi="Times New Roman" w:eastAsia="宋体"/>
          <w:color w:val="000000" w:themeColor="text1"/>
        </w:rPr>
        <w:t>（1）（5分）BCD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color w:val="000000" w:themeColor="text1"/>
        </w:rPr>
        <w:t>（2）（10分）</w:t>
      </w:r>
      <w:r>
        <w:rPr>
          <w:rFonts w:hint="eastAsia" w:ascii="Times New Roman" w:hAnsi="Times New Roman" w:eastAsia="宋体"/>
          <w:szCs w:val="21"/>
        </w:rPr>
        <w:t>解析：光路如图。</w: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在</w:t>
      </w:r>
      <w:r>
        <w:rPr>
          <w:rFonts w:ascii="Times New Roman" w:hAnsi="Times New Roman" w:eastAsia="宋体"/>
          <w:szCs w:val="21"/>
        </w:rPr>
        <w:t>AB</w:t>
      </w:r>
      <w:r>
        <w:rPr>
          <w:rFonts w:hint="eastAsia" w:ascii="Times New Roman" w:hAnsi="Times New Roman" w:eastAsia="宋体"/>
          <w:szCs w:val="21"/>
        </w:rPr>
        <w:t>面上，由折射定律得：</w:t>
      </w:r>
      <w:r>
        <w:rPr>
          <w:rFonts w:ascii="Times New Roman" w:hAnsi="Times New Roman" w:eastAsia="宋体"/>
          <w:szCs w:val="21"/>
        </w:rPr>
        <w:object>
          <v:shape id="_x0000_i1082" o:spt="75" type="#_x0000_t75" style="height:33pt;width:56.25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16">
            <o:LockedField>false</o:LockedField>
          </o:OLEObject>
        </w:objec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代入数值</w:t>
      </w:r>
      <w:r>
        <w:rPr>
          <w:rFonts w:ascii="Times New Roman" w:hAnsi="Times New Roman" w:eastAsia="宋体"/>
          <w:szCs w:val="21"/>
        </w:rPr>
        <w:fldChar w:fldCharType="begin"/>
      </w:r>
      <w:r>
        <w:rPr>
          <w:rFonts w:ascii="Times New Roman" w:hAnsi="Times New Roman" w:eastAsia="宋体"/>
          <w:szCs w:val="21"/>
        </w:rPr>
        <w:instrText xml:space="preserve"> QUOTE </w:instrText>
      </w:r>
      <w:r>
        <w:rPr>
          <w:rFonts w:ascii="Times New Roman" w:hAnsi="Times New Roman" w:eastAsia="宋体"/>
          <w:szCs w:val="21"/>
        </w:rPr>
        <w:pict>
          <v:shape id="_x0000_i1083" o:spt="75" type="#_x0000_t75" style="height:79.5pt;width:209.25pt;" filled="f" o:preferrelative="t" stroked="f" coordsize="21600,21600" equationxml="&lt;">
            <v:path/>
            <v:fill on="f" focussize="0,0"/>
            <v:stroke on="f" joinstyle="miter"/>
            <v:imagedata r:id="rId118" chromakey="#FFFFFF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eastAsia="宋体"/>
          <w:szCs w:val="21"/>
        </w:rPr>
        <w:fldChar w:fldCharType="end"/>
      </w:r>
      <w:r>
        <w:rPr>
          <w:rFonts w:hint="eastAsia" w:ascii="Times New Roman" w:hAnsi="Times New Roman" w:eastAsia="宋体"/>
          <w:szCs w:val="21"/>
        </w:rPr>
        <w:t>得：</w:t>
      </w:r>
      <w:r>
        <w:rPr>
          <w:rFonts w:ascii="Times New Roman" w:hAnsi="Times New Roman" w:eastAsia="宋体"/>
          <w:szCs w:val="21"/>
        </w:rPr>
        <w:object>
          <v:shape id="_x0000_i1084" o:spt="75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DSMT4" ShapeID="_x0000_i1084" DrawAspect="Content" ObjectID="_1468075783" r:id="rId119">
            <o:LockedField>false</o:LockedField>
          </o:OLEObject>
        </w:object>
      </w:r>
      <w:r>
        <w:rPr>
          <w:rFonts w:ascii="Times New Roman" w:hAnsi="Times New Roman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由几何关系得：</w:t>
      </w:r>
      <w:r>
        <w:rPr>
          <w:rFonts w:ascii="Times New Roman" w:hAnsi="Times New Roman" w:eastAsia="宋体"/>
          <w:szCs w:val="21"/>
        </w:rPr>
        <w:object>
          <v:shape id="_x0000_i1085" o:spt="75" type="#_x0000_t75" style="height:18pt;width:39.75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DSMT4" ShapeID="_x0000_i1085" DrawAspect="Content" ObjectID="_1468075784" r:id="rId121">
            <o:LockedField>false</o:LockedField>
          </o:OLEObject>
        </w:object>
      </w:r>
      <w:r>
        <w:rPr>
          <w:rFonts w:hint="eastAsia" w:ascii="Times New Roman" w:hAnsi="Times New Roman" w:eastAsia="宋体"/>
          <w:szCs w:val="21"/>
        </w:rPr>
        <w:t>，即射向AC面的光线与AB面平行</w:t>
      </w:r>
      <w:r>
        <w:rPr>
          <w:rFonts w:ascii="Times New Roman" w:hAnsi="Times New Roman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hint="eastAsia"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因为玻璃体对该单色光的折射率为</w:t>
      </w:r>
      <w:r>
        <w:rPr>
          <w:rFonts w:ascii="Times New Roman" w:hAnsi="Times New Roman" w:eastAsia="宋体"/>
          <w:szCs w:val="21"/>
        </w:rPr>
        <w:object>
          <v:shape id="_x0000_i1086" o:spt="75" type="#_x0000_t75" style="height:17.25pt;width:18.7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Equation.DSMT4" ShapeID="_x0000_i1086" DrawAspect="Content" ObjectID="_1468075785" r:id="rId123">
            <o:LockedField>false</o:LockedField>
          </o:OLEObject>
        </w:object>
      </w:r>
      <w:r>
        <w:rPr>
          <w:rFonts w:hint="eastAsia" w:ascii="Times New Roman" w:hAnsi="Times New Roman" w:eastAsia="宋体"/>
          <w:szCs w:val="21"/>
        </w:rPr>
        <w:t>，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即：</w:t>
      </w:r>
      <w:r>
        <w:rPr>
          <w:rFonts w:ascii="Times New Roman" w:hAnsi="Times New Roman" w:eastAsia="宋体"/>
          <w:szCs w:val="21"/>
        </w:rPr>
        <w:t xml:space="preserve"> </w:t>
      </w:r>
      <w:r>
        <w:rPr>
          <w:rFonts w:ascii="Times New Roman" w:hAnsi="Times New Roman" w:eastAsia="宋体"/>
          <w:szCs w:val="21"/>
        </w:rPr>
        <w:object>
          <v:shape id="_x0000_i1087" o:spt="75" type="#_x0000_t75" style="height:30.75pt;width:50.2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3" ShapeID="_x0000_i1087" DrawAspect="Content" ObjectID="_1468075786" r:id="rId125">
            <o:LockedField>false</o:LockedField>
          </o:OLEObject>
        </w:objec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代入数值</w:t>
      </w:r>
      <w:r>
        <w:rPr>
          <w:rFonts w:ascii="Times New Roman" w:hAnsi="Times New Roman" w:eastAsia="宋体"/>
          <w:szCs w:val="21"/>
        </w:rPr>
        <w:fldChar w:fldCharType="begin"/>
      </w:r>
      <w:r>
        <w:rPr>
          <w:rFonts w:ascii="Times New Roman" w:hAnsi="Times New Roman" w:eastAsia="宋体"/>
          <w:szCs w:val="21"/>
        </w:rPr>
        <w:instrText xml:space="preserve"> QUOTE </w:instrText>
      </w:r>
      <w:r>
        <w:rPr>
          <w:rFonts w:ascii="Times New Roman" w:hAnsi="Times New Roman" w:eastAsia="宋体"/>
          <w:szCs w:val="21"/>
        </w:rPr>
        <w:pict>
          <v:shape id="_x0000_i1088" o:spt="75" type="#_x0000_t75" style="height:79.5pt;width:209.25pt;" filled="f" o:preferrelative="t" stroked="f" coordsize="21600,21600" equationxml="&lt;">
            <v:path/>
            <v:fill on="f" focussize="0,0"/>
            <v:stroke on="f" joinstyle="miter"/>
            <v:imagedata r:id="rId118" chromakey="#FFFFFF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eastAsia="宋体"/>
          <w:szCs w:val="21"/>
        </w:rPr>
        <w:fldChar w:fldCharType="end"/>
      </w:r>
      <w:r>
        <w:rPr>
          <w:rFonts w:hint="eastAsia" w:ascii="Times New Roman" w:hAnsi="Times New Roman" w:eastAsia="宋体"/>
          <w:szCs w:val="21"/>
        </w:rPr>
        <w:t>得：</w:t>
      </w:r>
      <w:r>
        <w:rPr>
          <w:rFonts w:ascii="Times New Roman" w:hAnsi="Times New Roman" w:eastAsia="宋体"/>
          <w:szCs w:val="21"/>
        </w:rPr>
        <w:object>
          <v:shape id="_x0000_i1089" o:spt="75" type="#_x0000_t75" style="height:18.75pt;width:42pt;" o:ole="t" filled="f" o:preferrelative="t" stroked="f" coordsize="21600,21600">
            <v:path/>
            <v:fill on="f" focussize="0,0"/>
            <v:stroke on="f" joinstyle="miter"/>
            <v:imagedata r:id="rId128" o:title=""/>
            <o:lock v:ext="edit" aspectratio="t"/>
            <w10:wrap type="none"/>
            <w10:anchorlock/>
          </v:shape>
          <o:OLEObject Type="Embed" ProgID="Equation.DSMT4" ShapeID="_x0000_i1089" DrawAspect="Content" ObjectID="_1468075787" r:id="rId127">
            <o:LockedField>false</o:LockedField>
          </o:OLEObject>
        </w:object>
      </w:r>
      <w:r>
        <w:rPr>
          <w:rFonts w:ascii="Times New Roman" w:hAnsi="Times New Roman" w:eastAsia="宋体"/>
          <w:szCs w:val="21"/>
        </w:rPr>
        <w:t xml:space="preserve"> </w:t>
      </w:r>
      <w:r>
        <w:rPr>
          <w:rFonts w:ascii="Times New Roman" w:hAnsi="Times New Roman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光线在</w:t>
      </w:r>
      <w:r>
        <w:rPr>
          <w:rFonts w:ascii="Times New Roman" w:hAnsi="Times New Roman" w:eastAsia="宋体"/>
          <w:szCs w:val="21"/>
        </w:rPr>
        <w:t>AC</w:t>
      </w:r>
      <w:r>
        <w:rPr>
          <w:rFonts w:hint="eastAsia" w:ascii="Times New Roman" w:hAnsi="Times New Roman" w:eastAsia="宋体"/>
          <w:szCs w:val="21"/>
        </w:rPr>
        <w:t>面上恰好发生全反射，即：</w:t>
      </w:r>
      <w:r>
        <w:rPr>
          <w:rFonts w:ascii="Times New Roman" w:hAnsi="Times New Roman" w:eastAsia="宋体"/>
          <w:szCs w:val="21"/>
        </w:rPr>
        <w:object>
          <v:shape id="_x0000_i1090" o:spt="75" type="#_x0000_t75" style="height:18.75pt;width:63.75pt;" o:ole="t" filled="f" o:preferrelative="t" stroked="f" coordsize="21600,21600">
            <v:path/>
            <v:fill on="f" focussize="0,0"/>
            <v:stroke on="f" joinstyle="miter"/>
            <v:imagedata r:id="rId130" o:title=""/>
            <o:lock v:ext="edit" aspectratio="t"/>
            <w10:wrap type="none"/>
            <w10:anchorlock/>
          </v:shape>
          <o:OLEObject Type="Embed" ProgID="Equation.3" ShapeID="_x0000_i1090" DrawAspect="Content" ObjectID="_1468075788" r:id="rId129">
            <o:LockedField>false</o:LockedField>
          </o:OLEObject>
        </w:object>
      </w:r>
      <w:r>
        <w:rPr>
          <w:rFonts w:ascii="Times New Roman" w:hAnsi="Times New Roman" w:eastAsia="宋体" w:cs="Arial"/>
          <w:szCs w:val="21"/>
        </w:rPr>
        <w:t>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textAlignment w:val="center"/>
        <w:rPr>
          <w:rFonts w:ascii="Times New Roman" w:hAnsi="Times New Roman" w:eastAsia="宋体"/>
          <w:szCs w:val="21"/>
        </w:rPr>
      </w:pPr>
      <w:r>
        <w:rPr>
          <w:rFonts w:hint="eastAsia" w:ascii="Times New Roman" w:hAnsi="Times New Roman" w:eastAsia="宋体"/>
          <w:szCs w:val="21"/>
        </w:rPr>
        <w:t>由几何关系得：</w:t>
      </w:r>
      <w:r>
        <w:rPr>
          <w:rFonts w:ascii="Times New Roman" w:hAnsi="Times New Roman" w:eastAsia="宋体"/>
          <w:szCs w:val="21"/>
        </w:rPr>
        <w:object>
          <v:shape id="_x0000_i1091" o:spt="75" type="#_x0000_t75" style="height:15.75pt;width:48pt;" o:ole="t" filled="f" o:preferrelative="t" stroked="f" coordsize="21600,21600">
            <v:path/>
            <v:fill on="f" focussize="0,0"/>
            <v:stroke on="f" joinstyle="miter"/>
            <v:imagedata r:id="rId132" o:title=""/>
            <o:lock v:ext="edit" aspectratio="t"/>
            <w10:wrap type="none"/>
            <w10:anchorlock/>
          </v:shape>
          <o:OLEObject Type="Embed" ProgID="Equation.DSMT4" ShapeID="_x0000_i1091" DrawAspect="Content" ObjectID="_1468075789" r:id="rId131">
            <o:LockedField>false</o:LockedField>
          </o:OLEObject>
        </w:object>
      </w:r>
      <w:r>
        <w:rPr>
          <w:rFonts w:ascii="Times New Roman" w:hAnsi="Times New Roman" w:eastAsia="宋体" w:cs="Arial"/>
          <w:szCs w:val="21"/>
        </w:rPr>
        <w:t>…………………………</w:t>
      </w:r>
      <w:r>
        <w:rPr>
          <w:rFonts w:hint="eastAsia" w:ascii="Times New Roman" w:hAnsi="Times New Roman" w:eastAsia="宋体"/>
          <w:szCs w:val="21"/>
        </w:rPr>
        <w:t>2分</w:t>
      </w:r>
    </w:p>
    <w:p>
      <w:pPr>
        <w:rPr>
          <w:rFonts w:ascii="Times New Roman" w:hAnsi="Times New Roman" w:eastAsia="宋体"/>
          <w:szCs w:val="28"/>
        </w:rPr>
      </w:pPr>
    </w:p>
    <w:p>
      <w:pPr>
        <w:pStyle w:val="2"/>
        <w:tabs>
          <w:tab w:val="left" w:pos="3780"/>
        </w:tabs>
        <w:snapToGrid w:val="0"/>
        <w:rPr>
          <w:rFonts w:ascii="Times New Roman" w:hAnsi="Times New Roman" w:eastAsia="宋体"/>
          <w:color w:val="000000" w:themeColor="text1"/>
        </w:rPr>
      </w:pPr>
      <w:r>
        <w:rPr>
          <w:rFonts w:ascii="Times New Roman" w:hAnsi="Times New Roman" w:eastAsia="宋体"/>
          <w:color w:val="000000" w:themeColor="text1"/>
        </w:rPr>
        <w:pict>
          <v:group id="_x0000_s1125" o:spid="_x0000_s1125" o:spt="203" style="position:absolute;left:0pt;margin-left:118.35pt;margin-top:1.35pt;height:135pt;width:140.25pt;mso-wrap-distance-bottom:0pt;mso-wrap-distance-left:9pt;mso-wrap-distance-right:9pt;mso-wrap-distance-top:0pt;z-index:251658240;mso-width-relative:page;mso-height-relative:page;" coordorigin="2970,7590" coordsize="2805,2700">
            <o:lock v:ext="edit"/>
            <v:shape id="_x0000_s1126" o:spid="_x0000_s1126" o:spt="202" type="#_x0000_t202" style="position:absolute;left:4215;top:8685;height:510;width:49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t>γ</w:t>
                    </w:r>
                  </w:p>
                </w:txbxContent>
              </v:textbox>
            </v:shape>
            <v:shape id="_x0000_s1127" o:spid="_x0000_s1127" o:spt="202" type="#_x0000_t202" style="position:absolute;left:4245;top:8340;height:510;width:49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t>β</w:t>
                    </w:r>
                  </w:p>
                </w:txbxContent>
              </v:textbox>
            </v:shape>
            <v:shape id="_x0000_s1128" o:spid="_x0000_s1128" o:spt="202" type="#_x0000_t202" style="position:absolute;left:3945;top:8205;height:450;width:390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t>α</w:t>
                    </w:r>
                  </w:p>
                </w:txbxContent>
              </v:textbox>
            </v:shape>
            <v:shape id="_x0000_s1129" o:spid="_x0000_s1129" o:spt="202" type="#_x0000_t202" style="position:absolute;left:3390;top:8745;height:480;width:67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rPr>
                        <w:rFonts w:hint="eastAsia"/>
                      </w:rPr>
                      <w:t>θ</w:t>
                    </w:r>
                  </w:p>
                </w:txbxContent>
              </v:textbox>
            </v:shape>
            <v:shape id="_x0000_s1130" o:spid="_x0000_s1130" o:spt="202" type="#_x0000_t202" style="position:absolute;left:3585;top:9810;height:480;width:67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1131" o:spid="_x0000_s1131" o:spt="202" type="#_x0000_t202" style="position:absolute;left:5100;top:8325;height:480;width:67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1132" o:spid="_x0000_s1132" o:spt="202" type="#_x0000_t202" style="position:absolute;left:3330;top:7590;height:480;width:675;" stroked="f" coordsize="21600,21600">
              <v:path/>
              <v:fill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1133" o:spid="_x0000_s1133" o:spt="32" type="#_x0000_t32" style="position:absolute;left:3795;top:7785;height:2085;width:0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134" o:spid="_x0000_s1134" o:spt="32" type="#_x0000_t32" style="position:absolute;left:3780;top:7807;height:704;width:1381;rotation:196608f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135" o:spid="_x0000_s1135" o:spt="32" type="#_x0000_t32" style="position:absolute;left:3810;top:8556;flip:y;height:1318;width:1325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136" o:spid="_x0000_s1136" o:spt="32" type="#_x0000_t32" style="position:absolute;left:3165;top:8541;flip:y;height:609;width:645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137" o:spid="_x0000_s1137" style="position:absolute;left:3660;top:8715;height:90;width:150;" filled="f" coordsize="150,90" path="m0,0hdc35,52,61,70,120,90c130,70,150,30,150,30e">
              <v:path arrowok="t"/>
              <v:fill on="f" focussize="0,0"/>
              <v:stroke/>
              <v:imagedata o:title=""/>
              <o:lock v:ext="edit"/>
            </v:shape>
            <v:shape id="_x0000_s1138" o:spid="_x0000_s1138" style="position:absolute;left:3810;top:7905;height:120;width:195;" filled="f" coordsize="195,120" path="m0,120hdc30,115,62,117,90,105c136,85,146,0,195,0e">
              <v:path arrowok="t"/>
              <v:fill on="f" focussize="0,0"/>
              <v:stroke/>
              <v:imagedata o:title=""/>
              <o:lock v:ext="edit"/>
            </v:shape>
            <v:shape id="_x0000_s1139" o:spid="_x0000_s1139" o:spt="32" type="#_x0000_t32" style="position:absolute;left:2970;top:8556;height:0;width:1185;" o:connectortype="straight" filled="f" coordsize="21600,21600">
              <v:path arrowok="t"/>
              <v:fill on="f" focussize="0,0"/>
              <v:stroke dashstyle="dash"/>
              <v:imagedata o:title=""/>
              <o:lock v:ext="edit"/>
            </v:shape>
            <v:shape id="_x0000_s1140" o:spid="_x0000_s1140" o:spt="32" type="#_x0000_t32" style="position:absolute;left:4515;top:8175;height:960;width:15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141" o:spid="_x0000_s1141" o:spt="32" type="#_x0000_t32" style="position:absolute;left:3810;top:8175;flip:y;height:381;width:705;" o:connectortype="straight" filled="f" coordsize="21600,21600">
              <v:path arrowok="t"/>
              <v:fill on="f" focussize="0,0"/>
              <v:stroke/>
              <v:imagedata o:title=""/>
              <o:lock v:ext="edit"/>
            </v:shape>
            <v:shape id="_x0000_s1142" o:spid="_x0000_s1142" o:spt="32" type="#_x0000_t32" style="position:absolute;left:4320;top:7920;flip:x;height:674;width:312;rotation:-458752f;" o:connectortype="straight" filled="f" coordsize="21600,21600">
              <v:path arrowok="t"/>
              <v:fill on="f" focussize="0,0"/>
              <v:stroke dashstyle="dash"/>
              <v:imagedata o:title=""/>
              <o:lock v:ext="edit"/>
            </v:shape>
            <v:shape id="_x0000_s1143" o:spid="_x0000_s1143" o:spt="32" type="#_x0000_t32" style="position:absolute;left:4260;top:8985;height:405;width:555;" o:connectortype="straight" filled="f" coordsize="21600,21600">
              <v:path arrowok="t"/>
              <v:fill on="f" focussize="0,0"/>
              <v:stroke dashstyle="dash"/>
              <v:imagedata o:title=""/>
              <o:lock v:ext="edit"/>
            </v:shape>
            <v:shape id="_x0000_s1144" o:spid="_x0000_s1144" style="position:absolute;left:4018;top:8445;height:120;width:62;" filled="f" coordsize="62,120" path="m17,0hdc34,116,0,89,62,120e">
              <v:path arrowok="t"/>
              <v:fill on="f" focussize="0,0"/>
              <v:stroke/>
              <v:imagedata o:title=""/>
              <o:lock v:ext="edit"/>
            </v:shape>
            <v:shape id="_x0000_s1145" o:spid="_x0000_s1145" style="position:absolute;left:4440;top:9015;height:60;width:105;" filled="f" coordsize="105,60" path="m0,60hdc20,50,41,41,60,30c76,21,105,0,105,0e">
              <v:path arrowok="t"/>
              <v:fill on="f" focussize="0,0"/>
              <v:stroke/>
              <v:imagedata o:title=""/>
              <o:lock v:ext="edit"/>
            </v:shape>
            <v:shape id="_x0000_s1146" o:spid="_x0000_s1146" style="position:absolute;left:4335;top:8280;height:45;width:90;" filled="f" coordsize="90,45" path="m0,0hdc15,5,31,8,45,15c61,23,90,45,90,45e">
              <v:path arrowok="t"/>
              <v:fill on="f" focussize="0,0"/>
              <v:stroke/>
              <v:imagedata o:title=""/>
              <o:lock v:ext="edit"/>
            </v:shape>
            <v:shape id="_x0000_s1147" o:spid="_x0000_s1147" style="position:absolute;left:4410;top:8355;height:32;width:105;" filled="f" coordsize="105,32" path="m0,0hdc95,32,58,30,105,30e">
              <v:path arrowok="t"/>
              <v:fill on="f" focussize="0,0"/>
              <v:stroke/>
              <v:imagedata o:title=""/>
              <o:lock v:ext="edit"/>
            </v:shape>
            <v:shape id="_x0000_s1148" o:spid="_x0000_s1148" o:spt="32" type="#_x0000_t32" style="position:absolute;left:4515;top:8655;flip:x;height:195;width:15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v:shape id="_x0000_s1149" o:spid="_x0000_s1149" o:spt="32" type="#_x0000_t32" style="position:absolute;left:4215;top:8280;flip:y;height:75;width:105;" o:connectortype="straight" filled="f" coordsize="21600,21600">
              <v:path arrowok="t"/>
              <v:fill on="f" focussize="0,0"/>
              <v:stroke endarrow="block"/>
              <v:imagedata o:title=""/>
              <o:lock v:ext="edit"/>
            </v:shape>
            <w10:wrap type="square"/>
          </v:group>
        </w:pict>
      </w:r>
    </w:p>
    <w:p>
      <w:pPr>
        <w:pStyle w:val="2"/>
        <w:tabs>
          <w:tab w:val="left" w:pos="3780"/>
        </w:tabs>
        <w:snapToGrid w:val="0"/>
        <w:rPr>
          <w:rFonts w:ascii="Times New Roman" w:hAnsi="Times New Roman" w:eastAsia="宋体"/>
          <w:color w:val="000000" w:themeColor="text1"/>
        </w:rPr>
      </w:pPr>
    </w:p>
    <w:p>
      <w:pPr>
        <w:jc w:val="left"/>
        <w:rPr>
          <w:rFonts w:ascii="Times New Roman" w:hAnsi="Times New Roman" w:eastAsia="宋体"/>
          <w:color w:val="000000" w:themeColor="text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B896FF"/>
    <w:multiLevelType w:val="singleLevel"/>
    <w:tmpl w:val="8BB896FF"/>
    <w:lvl w:ilvl="0" w:tentative="0">
      <w:start w:val="2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2D2D262F"/>
    <w:rsid w:val="000B0328"/>
    <w:rsid w:val="000F38E8"/>
    <w:rsid w:val="0012592A"/>
    <w:rsid w:val="00131AE9"/>
    <w:rsid w:val="00155A69"/>
    <w:rsid w:val="001D256E"/>
    <w:rsid w:val="00245FD3"/>
    <w:rsid w:val="0025520B"/>
    <w:rsid w:val="00301788"/>
    <w:rsid w:val="00330E3D"/>
    <w:rsid w:val="00415109"/>
    <w:rsid w:val="00435704"/>
    <w:rsid w:val="00466504"/>
    <w:rsid w:val="004900A6"/>
    <w:rsid w:val="00515907"/>
    <w:rsid w:val="006450B9"/>
    <w:rsid w:val="0069233E"/>
    <w:rsid w:val="006A4BDC"/>
    <w:rsid w:val="006B13D6"/>
    <w:rsid w:val="006B452D"/>
    <w:rsid w:val="006D4055"/>
    <w:rsid w:val="007A4280"/>
    <w:rsid w:val="00814225"/>
    <w:rsid w:val="00826B63"/>
    <w:rsid w:val="00875CF5"/>
    <w:rsid w:val="00881D78"/>
    <w:rsid w:val="00984AB3"/>
    <w:rsid w:val="009E4629"/>
    <w:rsid w:val="00A051CB"/>
    <w:rsid w:val="00A82DE2"/>
    <w:rsid w:val="00A864DA"/>
    <w:rsid w:val="00AE5DD6"/>
    <w:rsid w:val="00B027BB"/>
    <w:rsid w:val="00B45D25"/>
    <w:rsid w:val="00B60A35"/>
    <w:rsid w:val="00B6414F"/>
    <w:rsid w:val="00BC5ABD"/>
    <w:rsid w:val="00BF2F04"/>
    <w:rsid w:val="00C80488"/>
    <w:rsid w:val="00C86B00"/>
    <w:rsid w:val="00CA71DE"/>
    <w:rsid w:val="00CC1A5A"/>
    <w:rsid w:val="00D026F8"/>
    <w:rsid w:val="00DC4A70"/>
    <w:rsid w:val="00DF2417"/>
    <w:rsid w:val="00E41A56"/>
    <w:rsid w:val="00E564AA"/>
    <w:rsid w:val="00E65979"/>
    <w:rsid w:val="00E9259E"/>
    <w:rsid w:val="00F3201B"/>
    <w:rsid w:val="00F6657A"/>
    <w:rsid w:val="00FA061C"/>
    <w:rsid w:val="00FC6A17"/>
    <w:rsid w:val="00FE2D78"/>
    <w:rsid w:val="0CA74B23"/>
    <w:rsid w:val="101A46D8"/>
    <w:rsid w:val="16186254"/>
    <w:rsid w:val="17642B02"/>
    <w:rsid w:val="183E3AC9"/>
    <w:rsid w:val="22D65588"/>
    <w:rsid w:val="2851419A"/>
    <w:rsid w:val="2D2D262F"/>
    <w:rsid w:val="366E7665"/>
    <w:rsid w:val="3E390868"/>
    <w:rsid w:val="41814711"/>
    <w:rsid w:val="4F887E71"/>
    <w:rsid w:val="59BE0E0C"/>
    <w:rsid w:val="5DD12756"/>
    <w:rsid w:val="625A6ABF"/>
    <w:rsid w:val="6AEF0A19"/>
    <w:rsid w:val="6D111A16"/>
    <w:rsid w:val="70D81D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133"/>
        <o:r id="V:Rule2" type="connector" idref="#_x0000_s1134"/>
        <o:r id="V:Rule3" type="connector" idref="#_x0000_s1135"/>
        <o:r id="V:Rule4" type="connector" idref="#_x0000_s1136"/>
        <o:r id="V:Rule5" type="connector" idref="#_x0000_s1139"/>
        <o:r id="V:Rule6" type="connector" idref="#_x0000_s1140"/>
        <o:r id="V:Rule7" type="connector" idref="#_x0000_s1141"/>
        <o:r id="V:Rule8" type="connector" idref="#_x0000_s1142"/>
        <o:r id="V:Rule9" type="connector" idref="#_x0000_s1143"/>
        <o:r id="V:Rule10" type="connector" idref="#_x0000_s1148"/>
        <o:r id="V:Rule11" type="connector" idref="#_x0000_s1149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DefaultParagraph"/>
    <w:qFormat/>
    <w:uiPriority w:val="0"/>
    <w:rPr>
      <w:rFonts w:hAnsi="Calibri" w:asci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0">
    <w:name w:val="页眉 Char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styleId="12">
    <w:name w:val="Placeholder Text"/>
    <w:basedOn w:val="8"/>
    <w:unhideWhenUsed/>
    <w:uiPriority w:val="99"/>
    <w:rPr>
      <w:color w:val="808080"/>
    </w:rPr>
  </w:style>
  <w:style w:type="character" w:customStyle="1" w:styleId="13">
    <w:name w:val="批注框文本 Char"/>
    <w:basedOn w:val="8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9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8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7.bin"/><Relationship Id="rId93" Type="http://schemas.openxmlformats.org/officeDocument/2006/relationships/oleObject" Target="embeddings/oleObject46.bin"/><Relationship Id="rId92" Type="http://schemas.openxmlformats.org/officeDocument/2006/relationships/image" Target="media/image44.wmf"/><Relationship Id="rId91" Type="http://schemas.openxmlformats.org/officeDocument/2006/relationships/oleObject" Target="embeddings/oleObject45.bin"/><Relationship Id="rId90" Type="http://schemas.openxmlformats.org/officeDocument/2006/relationships/image" Target="media/image43.wmf"/><Relationship Id="rId9" Type="http://schemas.openxmlformats.org/officeDocument/2006/relationships/image" Target="media/image3.wmf"/><Relationship Id="rId89" Type="http://schemas.openxmlformats.org/officeDocument/2006/relationships/oleObject" Target="embeddings/oleObject44.bin"/><Relationship Id="rId88" Type="http://schemas.openxmlformats.org/officeDocument/2006/relationships/image" Target="media/image42.wmf"/><Relationship Id="rId87" Type="http://schemas.openxmlformats.org/officeDocument/2006/relationships/oleObject" Target="embeddings/oleObject43.bin"/><Relationship Id="rId86" Type="http://schemas.openxmlformats.org/officeDocument/2006/relationships/image" Target="media/image41.wmf"/><Relationship Id="rId85" Type="http://schemas.openxmlformats.org/officeDocument/2006/relationships/oleObject" Target="embeddings/oleObject42.bin"/><Relationship Id="rId84" Type="http://schemas.openxmlformats.org/officeDocument/2006/relationships/image" Target="media/image40.wmf"/><Relationship Id="rId83" Type="http://schemas.openxmlformats.org/officeDocument/2006/relationships/oleObject" Target="embeddings/oleObject41.bin"/><Relationship Id="rId82" Type="http://schemas.openxmlformats.org/officeDocument/2006/relationships/image" Target="media/image39.wmf"/><Relationship Id="rId81" Type="http://schemas.openxmlformats.org/officeDocument/2006/relationships/oleObject" Target="embeddings/oleObject40.bin"/><Relationship Id="rId80" Type="http://schemas.openxmlformats.org/officeDocument/2006/relationships/image" Target="media/image38.wmf"/><Relationship Id="rId8" Type="http://schemas.openxmlformats.org/officeDocument/2006/relationships/oleObject" Target="embeddings/oleObject3.bin"/><Relationship Id="rId79" Type="http://schemas.openxmlformats.org/officeDocument/2006/relationships/oleObject" Target="embeddings/oleObject39.bin"/><Relationship Id="rId78" Type="http://schemas.openxmlformats.org/officeDocument/2006/relationships/image" Target="media/image37.wmf"/><Relationship Id="rId77" Type="http://schemas.openxmlformats.org/officeDocument/2006/relationships/oleObject" Target="embeddings/oleObject38.bin"/><Relationship Id="rId76" Type="http://schemas.openxmlformats.org/officeDocument/2006/relationships/image" Target="media/image36.wmf"/><Relationship Id="rId75" Type="http://schemas.openxmlformats.org/officeDocument/2006/relationships/oleObject" Target="embeddings/oleObject37.bin"/><Relationship Id="rId74" Type="http://schemas.openxmlformats.org/officeDocument/2006/relationships/image" Target="media/image35.wmf"/><Relationship Id="rId73" Type="http://schemas.openxmlformats.org/officeDocument/2006/relationships/oleObject" Target="embeddings/oleObject36.bin"/><Relationship Id="rId72" Type="http://schemas.openxmlformats.org/officeDocument/2006/relationships/image" Target="media/image34.wmf"/><Relationship Id="rId71" Type="http://schemas.openxmlformats.org/officeDocument/2006/relationships/oleObject" Target="embeddings/oleObject35.bin"/><Relationship Id="rId70" Type="http://schemas.openxmlformats.org/officeDocument/2006/relationships/image" Target="media/image33.wmf"/><Relationship Id="rId7" Type="http://schemas.openxmlformats.org/officeDocument/2006/relationships/image" Target="media/image2.wmf"/><Relationship Id="rId69" Type="http://schemas.openxmlformats.org/officeDocument/2006/relationships/oleObject" Target="embeddings/oleObject34.bin"/><Relationship Id="rId68" Type="http://schemas.openxmlformats.org/officeDocument/2006/relationships/image" Target="media/image32.wmf"/><Relationship Id="rId67" Type="http://schemas.openxmlformats.org/officeDocument/2006/relationships/oleObject" Target="embeddings/oleObject33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2.bin"/><Relationship Id="rId64" Type="http://schemas.openxmlformats.org/officeDocument/2006/relationships/image" Target="media/image30.wmf"/><Relationship Id="rId63" Type="http://schemas.openxmlformats.org/officeDocument/2006/relationships/oleObject" Target="embeddings/oleObject31.bin"/><Relationship Id="rId62" Type="http://schemas.openxmlformats.org/officeDocument/2006/relationships/image" Target="media/image29.wmf"/><Relationship Id="rId61" Type="http://schemas.openxmlformats.org/officeDocument/2006/relationships/oleObject" Target="embeddings/oleObject30.bin"/><Relationship Id="rId60" Type="http://schemas.openxmlformats.org/officeDocument/2006/relationships/image" Target="media/image28.wmf"/><Relationship Id="rId6" Type="http://schemas.openxmlformats.org/officeDocument/2006/relationships/oleObject" Target="embeddings/oleObject2.bin"/><Relationship Id="rId59" Type="http://schemas.openxmlformats.org/officeDocument/2006/relationships/oleObject" Target="embeddings/oleObject29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8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7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6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5.bin"/><Relationship Id="rId50" Type="http://schemas.openxmlformats.org/officeDocument/2006/relationships/image" Target="media/image23.wmf"/><Relationship Id="rId5" Type="http://schemas.openxmlformats.org/officeDocument/2006/relationships/image" Target="media/image1.wmf"/><Relationship Id="rId49" Type="http://schemas.openxmlformats.org/officeDocument/2006/relationships/oleObject" Target="embeddings/oleObject24.bin"/><Relationship Id="rId48" Type="http://schemas.openxmlformats.org/officeDocument/2006/relationships/oleObject" Target="embeddings/oleObject23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2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1.bin"/><Relationship Id="rId43" Type="http://schemas.openxmlformats.org/officeDocument/2006/relationships/image" Target="media/image20.wmf"/><Relationship Id="rId42" Type="http://schemas.openxmlformats.org/officeDocument/2006/relationships/oleObject" Target="embeddings/oleObject20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9.bin"/><Relationship Id="rId4" Type="http://schemas.openxmlformats.org/officeDocument/2006/relationships/oleObject" Target="embeddings/oleObject1.bin"/><Relationship Id="rId39" Type="http://schemas.openxmlformats.org/officeDocument/2006/relationships/image" Target="media/image18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7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5" Type="http://schemas.openxmlformats.org/officeDocument/2006/relationships/fontTable" Target="fontTable.xml"/><Relationship Id="rId134" Type="http://schemas.openxmlformats.org/officeDocument/2006/relationships/numbering" Target="numbering.xml"/><Relationship Id="rId133" Type="http://schemas.openxmlformats.org/officeDocument/2006/relationships/customXml" Target="../customXml/item1.xml"/><Relationship Id="rId132" Type="http://schemas.openxmlformats.org/officeDocument/2006/relationships/image" Target="media/image64.wmf"/><Relationship Id="rId131" Type="http://schemas.openxmlformats.org/officeDocument/2006/relationships/oleObject" Target="embeddings/oleObject65.bin"/><Relationship Id="rId130" Type="http://schemas.openxmlformats.org/officeDocument/2006/relationships/image" Target="media/image63.wmf"/><Relationship Id="rId13" Type="http://schemas.openxmlformats.org/officeDocument/2006/relationships/image" Target="media/image5.wmf"/><Relationship Id="rId129" Type="http://schemas.openxmlformats.org/officeDocument/2006/relationships/oleObject" Target="embeddings/oleObject64.bin"/><Relationship Id="rId128" Type="http://schemas.openxmlformats.org/officeDocument/2006/relationships/image" Target="media/image62.wmf"/><Relationship Id="rId127" Type="http://schemas.openxmlformats.org/officeDocument/2006/relationships/oleObject" Target="embeddings/oleObject63.bin"/><Relationship Id="rId126" Type="http://schemas.openxmlformats.org/officeDocument/2006/relationships/image" Target="media/image61.wmf"/><Relationship Id="rId125" Type="http://schemas.openxmlformats.org/officeDocument/2006/relationships/oleObject" Target="embeddings/oleObject62.bin"/><Relationship Id="rId124" Type="http://schemas.openxmlformats.org/officeDocument/2006/relationships/image" Target="media/image60.wmf"/><Relationship Id="rId123" Type="http://schemas.openxmlformats.org/officeDocument/2006/relationships/oleObject" Target="embeddings/oleObject61.bin"/><Relationship Id="rId122" Type="http://schemas.openxmlformats.org/officeDocument/2006/relationships/image" Target="media/image59.wmf"/><Relationship Id="rId121" Type="http://schemas.openxmlformats.org/officeDocument/2006/relationships/oleObject" Target="embeddings/oleObject60.bin"/><Relationship Id="rId120" Type="http://schemas.openxmlformats.org/officeDocument/2006/relationships/image" Target="media/image58.wmf"/><Relationship Id="rId12" Type="http://schemas.openxmlformats.org/officeDocument/2006/relationships/oleObject" Target="embeddings/oleObject5.bin"/><Relationship Id="rId119" Type="http://schemas.openxmlformats.org/officeDocument/2006/relationships/oleObject" Target="embeddings/oleObject59.bin"/><Relationship Id="rId118" Type="http://schemas.openxmlformats.org/officeDocument/2006/relationships/image" Target="media/image57.png"/><Relationship Id="rId117" Type="http://schemas.openxmlformats.org/officeDocument/2006/relationships/image" Target="media/image56.wmf"/><Relationship Id="rId116" Type="http://schemas.openxmlformats.org/officeDocument/2006/relationships/oleObject" Target="embeddings/oleObject58.bin"/><Relationship Id="rId115" Type="http://schemas.openxmlformats.org/officeDocument/2006/relationships/image" Target="media/image55.wmf"/><Relationship Id="rId114" Type="http://schemas.openxmlformats.org/officeDocument/2006/relationships/oleObject" Target="embeddings/oleObject57.bin"/><Relationship Id="rId113" Type="http://schemas.openxmlformats.org/officeDocument/2006/relationships/image" Target="media/image54.wmf"/><Relationship Id="rId112" Type="http://schemas.openxmlformats.org/officeDocument/2006/relationships/oleObject" Target="embeddings/oleObject56.bin"/><Relationship Id="rId111" Type="http://schemas.openxmlformats.org/officeDocument/2006/relationships/image" Target="media/image53.wmf"/><Relationship Id="rId110" Type="http://schemas.openxmlformats.org/officeDocument/2006/relationships/oleObject" Target="embeddings/oleObject55.bin"/><Relationship Id="rId11" Type="http://schemas.openxmlformats.org/officeDocument/2006/relationships/image" Target="media/image4.wmf"/><Relationship Id="rId109" Type="http://schemas.openxmlformats.org/officeDocument/2006/relationships/image" Target="media/image52.wmf"/><Relationship Id="rId108" Type="http://schemas.openxmlformats.org/officeDocument/2006/relationships/oleObject" Target="embeddings/oleObject54.bin"/><Relationship Id="rId107" Type="http://schemas.openxmlformats.org/officeDocument/2006/relationships/image" Target="media/image51.wmf"/><Relationship Id="rId106" Type="http://schemas.openxmlformats.org/officeDocument/2006/relationships/oleObject" Target="embeddings/oleObject53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2.bin"/><Relationship Id="rId103" Type="http://schemas.openxmlformats.org/officeDocument/2006/relationships/image" Target="media/image49.wmf"/><Relationship Id="rId102" Type="http://schemas.openxmlformats.org/officeDocument/2006/relationships/oleObject" Target="embeddings/oleObject51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50.bin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26"/>
    <customShpInfo spid="_x0000_s1127"/>
    <customShpInfo spid="_x0000_s1128"/>
    <customShpInfo spid="_x0000_s1129"/>
    <customShpInfo spid="_x0000_s1130"/>
    <customShpInfo spid="_x0000_s1131"/>
    <customShpInfo spid="_x0000_s1132"/>
    <customShpInfo spid="_x0000_s1133"/>
    <customShpInfo spid="_x0000_s1134"/>
    <customShpInfo spid="_x0000_s1135"/>
    <customShpInfo spid="_x0000_s1136"/>
    <customShpInfo spid="_x0000_s1137"/>
    <customShpInfo spid="_x0000_s1138"/>
    <customShpInfo spid="_x0000_s1139"/>
    <customShpInfo spid="_x0000_s1140"/>
    <customShpInfo spid="_x0000_s1141"/>
    <customShpInfo spid="_x0000_s1142"/>
    <customShpInfo spid="_x0000_s1143"/>
    <customShpInfo spid="_x0000_s1144"/>
    <customShpInfo spid="_x0000_s1145"/>
    <customShpInfo spid="_x0000_s1146"/>
    <customShpInfo spid="_x0000_s1147"/>
    <customShpInfo spid="_x0000_s1148"/>
    <customShpInfo spid="_x0000_s1149"/>
    <customShpInfo spid="_x0000_s11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517</Words>
  <Characters>2953</Characters>
  <Lines>24</Lines>
  <Paragraphs>6</Paragraphs>
  <TotalTime>1</TotalTime>
  <ScaleCrop>false</ScaleCrop>
  <LinksUpToDate>false</LinksUpToDate>
  <CharactersWithSpaces>3464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2019-04-03T06:53:00Z</dcterms:created>
  <dc:creator>Administrator</dc:creator>
  <cp:lastModifiedBy>lenovo</cp:lastModifiedBy>
  <dcterms:modified xsi:type="dcterms:W3CDTF">2019-04-26T01:47:06Z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